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B5B" w:rsidRDefault="00C72B5B" w:rsidP="004E049B">
      <w:pPr>
        <w:adjustRightInd w:val="0"/>
        <w:snapToGrid w:val="0"/>
        <w:spacing w:line="360" w:lineRule="auto"/>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1</w:t>
      </w:r>
    </w:p>
    <w:p w:rsidR="00200957" w:rsidRDefault="00200957" w:rsidP="00EC5D46">
      <w:pPr>
        <w:adjustRightInd w:val="0"/>
        <w:snapToGrid w:val="0"/>
        <w:spacing w:line="360" w:lineRule="auto"/>
        <w:jc w:val="center"/>
        <w:rPr>
          <w:rFonts w:ascii="华文中宋" w:eastAsia="华文中宋" w:hAnsi="华文中宋" w:cs="仿宋_GB2312"/>
          <w:b/>
          <w:sz w:val="38"/>
          <w:szCs w:val="38"/>
        </w:rPr>
      </w:pPr>
    </w:p>
    <w:p w:rsidR="00C72B5B" w:rsidRDefault="00C72B5B" w:rsidP="00EC5D46">
      <w:pPr>
        <w:adjustRightInd w:val="0"/>
        <w:snapToGrid w:val="0"/>
        <w:spacing w:line="360" w:lineRule="auto"/>
        <w:jc w:val="center"/>
        <w:rPr>
          <w:rFonts w:ascii="黑体" w:eastAsia="仿宋_GB2312" w:hAnsi="黑体"/>
          <w:sz w:val="38"/>
          <w:szCs w:val="38"/>
        </w:rPr>
      </w:pPr>
      <w:r w:rsidRPr="0062099D">
        <w:rPr>
          <w:rFonts w:ascii="华文中宋" w:eastAsia="华文中宋" w:hAnsi="华文中宋" w:cs="仿宋_GB2312" w:hint="eastAsia"/>
          <w:b/>
          <w:sz w:val="38"/>
          <w:szCs w:val="38"/>
        </w:rPr>
        <w:t>上海高校智库内涵建设计划实施方案</w:t>
      </w:r>
    </w:p>
    <w:p w:rsidR="00C72B5B" w:rsidRPr="00EC5D46" w:rsidRDefault="00C72B5B" w:rsidP="00EC5D46">
      <w:pPr>
        <w:adjustRightInd w:val="0"/>
        <w:snapToGrid w:val="0"/>
        <w:spacing w:line="360" w:lineRule="auto"/>
        <w:ind w:firstLineChars="200" w:firstLine="600"/>
        <w:jc w:val="left"/>
        <w:rPr>
          <w:rFonts w:ascii="华文仿宋" w:eastAsia="华文仿宋" w:hAnsi="华文仿宋"/>
          <w:sz w:val="30"/>
          <w:szCs w:val="30"/>
        </w:rPr>
      </w:pPr>
      <w:r w:rsidRPr="00EC5D46">
        <w:rPr>
          <w:rFonts w:ascii="华文仿宋" w:eastAsia="华文仿宋" w:hAnsi="华文仿宋" w:cs="仿宋_GB2312" w:hint="eastAsia"/>
          <w:sz w:val="30"/>
          <w:szCs w:val="30"/>
        </w:rPr>
        <w:t>为了贯彻落实中央《关于加强中国特色新</w:t>
      </w:r>
      <w:r w:rsidR="00AE5E90">
        <w:rPr>
          <w:rFonts w:ascii="华文仿宋" w:eastAsia="华文仿宋" w:hAnsi="华文仿宋" w:cs="仿宋_GB2312" w:hint="eastAsia"/>
          <w:sz w:val="30"/>
          <w:szCs w:val="30"/>
        </w:rPr>
        <w:t>型智库建设的意见》和教育部《中国特色新型高校智库建设推进计划》</w:t>
      </w:r>
      <w:r w:rsidRPr="00EC5D46">
        <w:rPr>
          <w:rFonts w:ascii="华文仿宋" w:eastAsia="华文仿宋" w:hAnsi="华文仿宋" w:cs="仿宋_GB2312" w:hint="eastAsia"/>
          <w:sz w:val="30"/>
          <w:szCs w:val="30"/>
        </w:rPr>
        <w:t>《关于实施高等学校创新能力提升计划的意见》的相关精神，推动上海新型高校智库的建设与发展，进一步提升高校智库的内涵能力建设，提升核心竞争力，打造上海新型高校智库品牌，</w:t>
      </w:r>
      <w:r w:rsidR="00454DCE" w:rsidRPr="00EC5D46">
        <w:rPr>
          <w:rFonts w:ascii="华文仿宋" w:eastAsia="华文仿宋" w:hAnsi="华文仿宋" w:cs="仿宋_GB2312" w:hint="eastAsia"/>
          <w:sz w:val="30"/>
          <w:szCs w:val="30"/>
        </w:rPr>
        <w:t>市教卫工作党委、市教委</w:t>
      </w:r>
      <w:r w:rsidRPr="00EC5D46">
        <w:rPr>
          <w:rFonts w:ascii="华文仿宋" w:eastAsia="华文仿宋" w:hAnsi="华文仿宋" w:cs="仿宋_GB2312" w:hint="eastAsia"/>
          <w:sz w:val="30"/>
          <w:szCs w:val="30"/>
        </w:rPr>
        <w:t>决定实施上海高校智库内涵建设计划。</w:t>
      </w:r>
    </w:p>
    <w:p w:rsidR="00C72B5B" w:rsidRPr="00EC5D46" w:rsidRDefault="00C72B5B" w:rsidP="00EC5D46">
      <w:pPr>
        <w:adjustRightInd w:val="0"/>
        <w:snapToGrid w:val="0"/>
        <w:spacing w:line="360" w:lineRule="auto"/>
        <w:ind w:firstLineChars="200" w:firstLine="601"/>
        <w:jc w:val="left"/>
        <w:rPr>
          <w:rFonts w:ascii="华文仿宋" w:eastAsia="华文仿宋" w:hAnsi="华文仿宋"/>
          <w:b/>
          <w:sz w:val="30"/>
          <w:szCs w:val="30"/>
        </w:rPr>
      </w:pPr>
      <w:r w:rsidRPr="00EC5D46">
        <w:rPr>
          <w:rFonts w:ascii="华文仿宋" w:eastAsia="华文仿宋" w:hAnsi="华文仿宋" w:cs="仿宋_GB2312" w:hint="eastAsia"/>
          <w:b/>
          <w:sz w:val="30"/>
          <w:szCs w:val="30"/>
        </w:rPr>
        <w:t>一、指导思想</w:t>
      </w:r>
    </w:p>
    <w:p w:rsidR="00C72B5B" w:rsidRPr="00EC5D46" w:rsidRDefault="00C72B5B" w:rsidP="00EC5D46">
      <w:pPr>
        <w:adjustRightInd w:val="0"/>
        <w:snapToGrid w:val="0"/>
        <w:spacing w:line="360" w:lineRule="auto"/>
        <w:ind w:firstLineChars="200" w:firstLine="600"/>
        <w:jc w:val="left"/>
        <w:rPr>
          <w:rFonts w:ascii="华文仿宋" w:eastAsia="华文仿宋" w:hAnsi="华文仿宋"/>
          <w:sz w:val="30"/>
          <w:szCs w:val="30"/>
        </w:rPr>
      </w:pPr>
      <w:r w:rsidRPr="00EC5D46">
        <w:rPr>
          <w:rFonts w:ascii="华文仿宋" w:eastAsia="华文仿宋" w:hAnsi="华文仿宋" w:cs="仿宋_GB2312" w:hint="eastAsia"/>
          <w:sz w:val="30"/>
          <w:szCs w:val="30"/>
        </w:rPr>
        <w:t>围绕</w:t>
      </w:r>
      <w:r w:rsidR="00B02D77" w:rsidRPr="00EC5D46">
        <w:rPr>
          <w:rFonts w:ascii="华文仿宋" w:eastAsia="华文仿宋" w:hAnsi="华文仿宋" w:cs="仿宋_GB2312" w:hint="eastAsia"/>
          <w:sz w:val="30"/>
          <w:szCs w:val="30"/>
        </w:rPr>
        <w:t>贯彻落实党的十九大精神特别是习近平新时代中国特色社会主义思想，服务于</w:t>
      </w:r>
      <w:r w:rsidRPr="00EC5D46">
        <w:rPr>
          <w:rFonts w:ascii="华文仿宋" w:eastAsia="华文仿宋" w:hAnsi="华文仿宋" w:cs="仿宋_GB2312" w:hint="eastAsia"/>
          <w:sz w:val="30"/>
          <w:szCs w:val="30"/>
        </w:rPr>
        <w:t>国家和上海的战略需求，聚焦社会主义经济建设、政治建设、文化建设、社会建设</w:t>
      </w:r>
      <w:r w:rsidR="00AE5E90">
        <w:rPr>
          <w:rFonts w:ascii="华文仿宋" w:eastAsia="华文仿宋" w:hAnsi="华文仿宋" w:cs="仿宋_GB2312" w:hint="eastAsia"/>
          <w:sz w:val="30"/>
          <w:szCs w:val="30"/>
        </w:rPr>
        <w:t>、</w:t>
      </w:r>
      <w:r w:rsidRPr="00EC5D46">
        <w:rPr>
          <w:rFonts w:ascii="华文仿宋" w:eastAsia="华文仿宋" w:hAnsi="华文仿宋" w:cs="仿宋_GB2312" w:hint="eastAsia"/>
          <w:sz w:val="30"/>
          <w:szCs w:val="30"/>
        </w:rPr>
        <w:t>生态文明建设和党的建设以及国际关系的重大问题</w:t>
      </w:r>
      <w:r w:rsidR="00AE5E90">
        <w:rPr>
          <w:rFonts w:ascii="华文仿宋" w:eastAsia="华文仿宋" w:hAnsi="华文仿宋" w:cs="仿宋_GB2312" w:hint="eastAsia"/>
          <w:sz w:val="30"/>
          <w:szCs w:val="30"/>
        </w:rPr>
        <w:t>等</w:t>
      </w:r>
      <w:r w:rsidRPr="00EC5D46">
        <w:rPr>
          <w:rFonts w:ascii="华文仿宋" w:eastAsia="华文仿宋" w:hAnsi="华文仿宋" w:cs="仿宋_GB2312" w:hint="eastAsia"/>
          <w:sz w:val="30"/>
          <w:szCs w:val="30"/>
        </w:rPr>
        <w:t>进行高层次的应用对策研究和战略咨询，提升高校的研究能力和社会影响力，提升高校学科建设水平和创新人才培养能力，增强上海高校在国家和上海发展中的贡献度。</w:t>
      </w:r>
    </w:p>
    <w:p w:rsidR="00C72B5B" w:rsidRPr="00EC5D46" w:rsidRDefault="00C72B5B" w:rsidP="00EC5D46">
      <w:pPr>
        <w:adjustRightInd w:val="0"/>
        <w:snapToGrid w:val="0"/>
        <w:spacing w:line="360" w:lineRule="auto"/>
        <w:ind w:firstLineChars="200" w:firstLine="601"/>
        <w:jc w:val="left"/>
        <w:rPr>
          <w:rFonts w:ascii="华文仿宋" w:eastAsia="华文仿宋" w:hAnsi="华文仿宋" w:cs="仿宋_GB2312"/>
          <w:b/>
          <w:sz w:val="30"/>
          <w:szCs w:val="30"/>
        </w:rPr>
      </w:pPr>
      <w:r w:rsidRPr="00EC5D46">
        <w:rPr>
          <w:rFonts w:ascii="华文仿宋" w:eastAsia="华文仿宋" w:hAnsi="华文仿宋" w:cs="仿宋_GB2312" w:hint="eastAsia"/>
          <w:b/>
          <w:sz w:val="30"/>
          <w:szCs w:val="30"/>
        </w:rPr>
        <w:t>二、建设原则</w:t>
      </w:r>
    </w:p>
    <w:p w:rsidR="00C72B5B" w:rsidRPr="00EC5D46" w:rsidRDefault="00C72B5B" w:rsidP="00EC5D46">
      <w:pPr>
        <w:adjustRightInd w:val="0"/>
        <w:snapToGrid w:val="0"/>
        <w:spacing w:line="360" w:lineRule="auto"/>
        <w:ind w:firstLineChars="200" w:firstLine="600"/>
        <w:jc w:val="left"/>
        <w:rPr>
          <w:rFonts w:ascii="华文仿宋" w:eastAsia="华文仿宋" w:hAnsi="华文仿宋"/>
          <w:sz w:val="30"/>
          <w:szCs w:val="30"/>
        </w:rPr>
      </w:pPr>
      <w:r w:rsidRPr="00EC5D46">
        <w:rPr>
          <w:rFonts w:ascii="华文仿宋" w:eastAsia="华文仿宋" w:hAnsi="华文仿宋" w:cs="仿宋"/>
          <w:sz w:val="30"/>
          <w:szCs w:val="30"/>
        </w:rPr>
        <w:t>1</w:t>
      </w:r>
      <w:r w:rsidRPr="00EC5D46">
        <w:rPr>
          <w:rFonts w:ascii="华文仿宋" w:eastAsia="华文仿宋" w:hAnsi="华文仿宋" w:cs="仿宋_GB2312" w:hint="eastAsia"/>
          <w:sz w:val="30"/>
          <w:szCs w:val="30"/>
        </w:rPr>
        <w:t>.坚持党的领导，把握正确导向。坚持党管高校智库，坚持中国特色社会主义方向，遵守国家宪法法律法规，始终以国家利益为根本出发点。</w:t>
      </w:r>
    </w:p>
    <w:p w:rsidR="00C72B5B" w:rsidRPr="00EC5D46" w:rsidRDefault="00C72B5B" w:rsidP="00EC5D46">
      <w:pPr>
        <w:adjustRightInd w:val="0"/>
        <w:snapToGrid w:val="0"/>
        <w:spacing w:line="360" w:lineRule="auto"/>
        <w:ind w:firstLineChars="200" w:firstLine="600"/>
        <w:jc w:val="left"/>
        <w:rPr>
          <w:rFonts w:ascii="华文仿宋" w:eastAsia="华文仿宋" w:hAnsi="华文仿宋"/>
          <w:color w:val="000000"/>
          <w:sz w:val="30"/>
          <w:szCs w:val="30"/>
        </w:rPr>
      </w:pPr>
      <w:r w:rsidRPr="00EC5D46">
        <w:rPr>
          <w:rFonts w:ascii="华文仿宋" w:eastAsia="华文仿宋" w:hAnsi="华文仿宋" w:cs="仿宋"/>
          <w:color w:val="000000"/>
          <w:sz w:val="30"/>
          <w:szCs w:val="30"/>
        </w:rPr>
        <w:lastRenderedPageBreak/>
        <w:t>2</w:t>
      </w:r>
      <w:r w:rsidRPr="00EC5D46">
        <w:rPr>
          <w:rFonts w:ascii="华文仿宋" w:eastAsia="华文仿宋" w:hAnsi="华文仿宋" w:cs="仿宋_GB2312" w:hint="eastAsia"/>
          <w:color w:val="000000"/>
          <w:sz w:val="30"/>
          <w:szCs w:val="30"/>
        </w:rPr>
        <w:t>.坚持服务决策，支撑国家区域发展战略。围绕</w:t>
      </w:r>
      <w:r w:rsidR="004E049B" w:rsidRPr="00EC5D46">
        <w:rPr>
          <w:rFonts w:ascii="华文仿宋" w:eastAsia="华文仿宋" w:hAnsi="华文仿宋" w:cs="仿宋_GB2312" w:hint="eastAsia"/>
          <w:color w:val="000000"/>
          <w:sz w:val="30"/>
          <w:szCs w:val="30"/>
        </w:rPr>
        <w:t>“五位一体”总体布局和</w:t>
      </w:r>
      <w:r w:rsidRPr="00EC5D46">
        <w:rPr>
          <w:rFonts w:ascii="华文仿宋" w:eastAsia="华文仿宋" w:hAnsi="华文仿宋" w:cs="仿宋_GB2312" w:hint="eastAsia"/>
          <w:color w:val="000000"/>
          <w:sz w:val="30"/>
          <w:szCs w:val="30"/>
        </w:rPr>
        <w:t>“</w:t>
      </w:r>
      <w:r w:rsidRPr="00EC5D46">
        <w:rPr>
          <w:rFonts w:ascii="华文仿宋" w:eastAsia="华文仿宋" w:hAnsi="华文仿宋" w:cs="仿宋_GB2312"/>
          <w:color w:val="000000"/>
          <w:sz w:val="30"/>
          <w:szCs w:val="30"/>
        </w:rPr>
        <w:t>四个全面</w:t>
      </w:r>
      <w:r w:rsidRPr="00EC5D46">
        <w:rPr>
          <w:rFonts w:ascii="华文仿宋" w:eastAsia="华文仿宋" w:hAnsi="华文仿宋" w:cs="仿宋_GB2312" w:hint="eastAsia"/>
          <w:color w:val="000000"/>
          <w:sz w:val="30"/>
          <w:szCs w:val="30"/>
        </w:rPr>
        <w:t>”</w:t>
      </w:r>
      <w:r w:rsidRPr="00EC5D46">
        <w:rPr>
          <w:rFonts w:ascii="华文仿宋" w:eastAsia="华文仿宋" w:hAnsi="华文仿宋" w:cs="仿宋_GB2312"/>
          <w:color w:val="000000"/>
          <w:sz w:val="30"/>
          <w:szCs w:val="30"/>
        </w:rPr>
        <w:t>战略布局</w:t>
      </w:r>
      <w:r w:rsidRPr="00EC5D46">
        <w:rPr>
          <w:rFonts w:ascii="华文仿宋" w:eastAsia="华文仿宋" w:hAnsi="华文仿宋" w:cs="仿宋_GB2312" w:hint="eastAsia"/>
          <w:color w:val="000000"/>
          <w:sz w:val="30"/>
          <w:szCs w:val="30"/>
        </w:rPr>
        <w:t>，坚持以国家区域重大发展战略的需求为导向，建设具有战略眼光和咨政能力的上海高校智库，为科学决策提供坚实的理论支撑。</w:t>
      </w:r>
    </w:p>
    <w:p w:rsidR="00C72B5B" w:rsidRPr="00EC5D46" w:rsidRDefault="00C72B5B" w:rsidP="00EC5D46">
      <w:pPr>
        <w:adjustRightInd w:val="0"/>
        <w:snapToGrid w:val="0"/>
        <w:spacing w:line="360" w:lineRule="auto"/>
        <w:ind w:firstLineChars="200" w:firstLine="600"/>
        <w:jc w:val="left"/>
        <w:rPr>
          <w:rFonts w:ascii="华文仿宋" w:eastAsia="华文仿宋" w:hAnsi="华文仿宋"/>
          <w:color w:val="000000"/>
          <w:sz w:val="30"/>
          <w:szCs w:val="30"/>
        </w:rPr>
      </w:pPr>
      <w:r w:rsidRPr="00EC5D46">
        <w:rPr>
          <w:rFonts w:ascii="华文仿宋" w:eastAsia="华文仿宋" w:hAnsi="华文仿宋" w:cs="仿宋"/>
          <w:color w:val="000000"/>
          <w:sz w:val="30"/>
          <w:szCs w:val="30"/>
        </w:rPr>
        <w:t>3</w:t>
      </w:r>
      <w:r w:rsidRPr="00EC5D46">
        <w:rPr>
          <w:rFonts w:ascii="华文仿宋" w:eastAsia="华文仿宋" w:hAnsi="华文仿宋" w:cs="仿宋_GB2312" w:hint="eastAsia"/>
          <w:color w:val="000000"/>
          <w:sz w:val="30"/>
          <w:szCs w:val="30"/>
        </w:rPr>
        <w:t>.坚持改革创新，提升高校智库影响力。深入推进“</w:t>
      </w:r>
      <w:r w:rsidR="00AE5E90">
        <w:rPr>
          <w:rFonts w:ascii="华文仿宋" w:eastAsia="华文仿宋" w:hAnsi="华文仿宋" w:cs="仿宋_GB2312" w:hint="eastAsia"/>
          <w:color w:val="000000"/>
          <w:sz w:val="30"/>
          <w:szCs w:val="30"/>
        </w:rPr>
        <w:t>上海</w:t>
      </w:r>
      <w:r w:rsidRPr="00EC5D46">
        <w:rPr>
          <w:rFonts w:ascii="华文仿宋" w:eastAsia="华文仿宋" w:hAnsi="华文仿宋" w:cs="仿宋_GB2312" w:hint="eastAsia"/>
          <w:color w:val="000000"/>
          <w:sz w:val="30"/>
          <w:szCs w:val="30"/>
        </w:rPr>
        <w:t>高校智库内涵建设计划”的实施，深化战略研究、数据库建设、智库品牌</w:t>
      </w:r>
      <w:r w:rsidR="00AE5E90" w:rsidRPr="00EC5D46">
        <w:rPr>
          <w:rFonts w:ascii="华文仿宋" w:eastAsia="华文仿宋" w:hAnsi="华文仿宋" w:cs="仿宋_GB2312" w:hint="eastAsia"/>
          <w:color w:val="000000"/>
          <w:sz w:val="30"/>
          <w:szCs w:val="30"/>
        </w:rPr>
        <w:t>系列</w:t>
      </w:r>
      <w:r w:rsidRPr="00EC5D46">
        <w:rPr>
          <w:rFonts w:ascii="华文仿宋" w:eastAsia="华文仿宋" w:hAnsi="华文仿宋" w:cs="仿宋_GB2312" w:hint="eastAsia"/>
          <w:color w:val="000000"/>
          <w:sz w:val="30"/>
          <w:szCs w:val="30"/>
        </w:rPr>
        <w:t>产品等方面的改革创新。</w:t>
      </w:r>
    </w:p>
    <w:p w:rsidR="00C72B5B" w:rsidRPr="00EC5D46" w:rsidRDefault="00C72B5B" w:rsidP="00EC5D46">
      <w:pPr>
        <w:adjustRightInd w:val="0"/>
        <w:snapToGrid w:val="0"/>
        <w:spacing w:line="360" w:lineRule="auto"/>
        <w:ind w:firstLineChars="200" w:firstLine="601"/>
        <w:jc w:val="left"/>
        <w:rPr>
          <w:rFonts w:ascii="华文仿宋" w:eastAsia="华文仿宋" w:hAnsi="华文仿宋" w:cs="仿宋_GB2312"/>
          <w:b/>
          <w:sz w:val="30"/>
          <w:szCs w:val="30"/>
        </w:rPr>
      </w:pPr>
      <w:r w:rsidRPr="00EC5D46">
        <w:rPr>
          <w:rFonts w:ascii="华文仿宋" w:eastAsia="华文仿宋" w:hAnsi="华文仿宋" w:cs="仿宋_GB2312" w:hint="eastAsia"/>
          <w:b/>
          <w:sz w:val="30"/>
          <w:szCs w:val="30"/>
        </w:rPr>
        <w:t>三、建设目标</w:t>
      </w:r>
    </w:p>
    <w:p w:rsidR="00C72B5B" w:rsidRPr="00EC5D46" w:rsidRDefault="00C72B5B" w:rsidP="00EC5D46">
      <w:pPr>
        <w:adjustRightInd w:val="0"/>
        <w:snapToGrid w:val="0"/>
        <w:spacing w:line="360" w:lineRule="auto"/>
        <w:ind w:firstLineChars="200" w:firstLine="600"/>
        <w:jc w:val="left"/>
        <w:rPr>
          <w:rFonts w:ascii="华文仿宋" w:eastAsia="华文仿宋" w:hAnsi="华文仿宋"/>
          <w:color w:val="000000"/>
          <w:sz w:val="30"/>
          <w:szCs w:val="30"/>
        </w:rPr>
      </w:pPr>
      <w:r w:rsidRPr="00EC5D46">
        <w:rPr>
          <w:rFonts w:ascii="华文仿宋" w:eastAsia="华文仿宋" w:hAnsi="华文仿宋" w:cs="仿宋_GB2312" w:hint="eastAsia"/>
          <w:color w:val="000000"/>
          <w:sz w:val="30"/>
          <w:szCs w:val="30"/>
        </w:rPr>
        <w:t>通过上海高校智库内涵建设计划，打造一批立足上海、服务全国、具有国际影响力的新型高校智库。切实提升上海高校智库在战略研究、数据库建设、品牌系列产品等三方面的能力，进一步增强上海高校智库的竞争力，使上海高校智库成为开展决策咨询的重要机构、探索高校科研改革的重要组成部分、培养决策咨询人才以及引领公共舆论和支撑公共外交的重要基地。</w:t>
      </w:r>
    </w:p>
    <w:p w:rsidR="00C72B5B" w:rsidRPr="00EC5D46" w:rsidRDefault="00C72B5B" w:rsidP="00EC5D46">
      <w:pPr>
        <w:adjustRightInd w:val="0"/>
        <w:snapToGrid w:val="0"/>
        <w:spacing w:line="360" w:lineRule="auto"/>
        <w:ind w:firstLineChars="200" w:firstLine="601"/>
        <w:jc w:val="left"/>
        <w:rPr>
          <w:rFonts w:ascii="华文仿宋" w:eastAsia="华文仿宋" w:hAnsi="华文仿宋" w:cs="仿宋_GB2312"/>
          <w:b/>
          <w:sz w:val="30"/>
          <w:szCs w:val="30"/>
        </w:rPr>
      </w:pPr>
      <w:r w:rsidRPr="00EC5D46">
        <w:rPr>
          <w:rFonts w:ascii="华文仿宋" w:eastAsia="华文仿宋" w:hAnsi="华文仿宋" w:cs="仿宋_GB2312" w:hint="eastAsia"/>
          <w:b/>
          <w:sz w:val="30"/>
          <w:szCs w:val="30"/>
        </w:rPr>
        <w:t>四、内涵建设计划任务</w:t>
      </w:r>
    </w:p>
    <w:p w:rsidR="00C72B5B" w:rsidRPr="00EC5D46" w:rsidRDefault="00C72B5B" w:rsidP="00EC5D46">
      <w:pPr>
        <w:adjustRightInd w:val="0"/>
        <w:snapToGrid w:val="0"/>
        <w:spacing w:line="360" w:lineRule="auto"/>
        <w:ind w:firstLineChars="200" w:firstLine="601"/>
        <w:jc w:val="left"/>
        <w:rPr>
          <w:rFonts w:ascii="华文仿宋" w:eastAsia="华文仿宋" w:hAnsi="华文仿宋" w:cs="仿宋_GB2312"/>
          <w:b/>
          <w:sz w:val="30"/>
          <w:szCs w:val="30"/>
        </w:rPr>
      </w:pPr>
      <w:r w:rsidRPr="00EC5D46">
        <w:rPr>
          <w:rFonts w:ascii="华文仿宋" w:eastAsia="华文仿宋" w:hAnsi="华文仿宋" w:cs="仿宋_GB2312" w:hint="eastAsia"/>
          <w:b/>
          <w:sz w:val="30"/>
          <w:szCs w:val="30"/>
        </w:rPr>
        <w:t>（一）战略研究</w:t>
      </w:r>
    </w:p>
    <w:p w:rsidR="00C72B5B" w:rsidRPr="00EC5D46" w:rsidRDefault="00C72B5B" w:rsidP="00EC5D46">
      <w:pPr>
        <w:adjustRightInd w:val="0"/>
        <w:snapToGrid w:val="0"/>
        <w:spacing w:line="360" w:lineRule="auto"/>
        <w:ind w:firstLineChars="200" w:firstLine="600"/>
        <w:jc w:val="left"/>
        <w:rPr>
          <w:rFonts w:ascii="华文仿宋" w:eastAsia="华文仿宋" w:hAnsi="华文仿宋" w:cs="仿宋_GB2312"/>
          <w:color w:val="000000"/>
          <w:sz w:val="30"/>
          <w:szCs w:val="30"/>
        </w:rPr>
      </w:pPr>
      <w:r w:rsidRPr="00EC5D46">
        <w:rPr>
          <w:rFonts w:ascii="华文仿宋" w:eastAsia="华文仿宋" w:hAnsi="华文仿宋" w:cs="仿宋_GB2312" w:hint="eastAsia"/>
          <w:color w:val="000000"/>
          <w:sz w:val="30"/>
          <w:szCs w:val="30"/>
        </w:rPr>
        <w:t>为鼓励各高校智库组建专门的研究团队，围绕特定领域的全局性、战略性、前瞻性问题开展研究，及时向党和政府相关部门，以及重要行业提供强有力的决策咨询服务，进一步扩大上海高校智库的决策咨询能力和影响力，设立战略研究项目。</w:t>
      </w:r>
    </w:p>
    <w:p w:rsidR="00C72B5B" w:rsidRPr="00EC5D46" w:rsidRDefault="00C72B5B" w:rsidP="00EC5D46">
      <w:pPr>
        <w:adjustRightInd w:val="0"/>
        <w:snapToGrid w:val="0"/>
        <w:spacing w:line="360" w:lineRule="auto"/>
        <w:ind w:firstLineChars="200" w:firstLine="600"/>
        <w:jc w:val="left"/>
        <w:rPr>
          <w:rFonts w:ascii="华文仿宋" w:eastAsia="华文仿宋" w:hAnsi="华文仿宋" w:cs="仿宋_GB2312"/>
          <w:color w:val="000000"/>
          <w:sz w:val="30"/>
          <w:szCs w:val="30"/>
        </w:rPr>
      </w:pPr>
      <w:r w:rsidRPr="00EC5D46">
        <w:rPr>
          <w:rFonts w:ascii="华文仿宋" w:eastAsia="华文仿宋" w:hAnsi="华文仿宋" w:cs="仿宋_GB2312" w:hint="eastAsia"/>
          <w:color w:val="000000"/>
          <w:sz w:val="30"/>
          <w:szCs w:val="30"/>
        </w:rPr>
        <w:t>项目研究团队负责人须由智库成员担任，项目组成员可以包</w:t>
      </w:r>
      <w:r w:rsidRPr="00EC5D46">
        <w:rPr>
          <w:rFonts w:ascii="华文仿宋" w:eastAsia="华文仿宋" w:hAnsi="华文仿宋" w:cs="仿宋_GB2312" w:hint="eastAsia"/>
          <w:color w:val="000000"/>
          <w:sz w:val="30"/>
          <w:szCs w:val="30"/>
        </w:rPr>
        <w:lastRenderedPageBreak/>
        <w:t>括智库成员和非智库成员，鼓励各方人员积极参与决策咨询研究。研究项目要明确研究特点、报送对象及对智库建设的意义。成果应包括</w:t>
      </w:r>
      <w:r w:rsidRPr="00EC5D46">
        <w:rPr>
          <w:rFonts w:ascii="华文仿宋" w:eastAsia="华文仿宋" w:hAnsi="华文仿宋" w:cs="仿宋_GB2312" w:hint="eastAsia"/>
          <w:b/>
          <w:color w:val="000000"/>
          <w:sz w:val="30"/>
          <w:szCs w:val="30"/>
        </w:rPr>
        <w:t>系列决策咨询专报</w:t>
      </w:r>
      <w:r w:rsidRPr="00EC5D46">
        <w:rPr>
          <w:rFonts w:ascii="华文仿宋" w:eastAsia="华文仿宋" w:hAnsi="华文仿宋" w:cs="仿宋_GB2312" w:hint="eastAsia"/>
          <w:color w:val="000000"/>
          <w:sz w:val="30"/>
          <w:szCs w:val="30"/>
        </w:rPr>
        <w:t>和</w:t>
      </w:r>
      <w:r w:rsidRPr="00EC5D46">
        <w:rPr>
          <w:rFonts w:ascii="华文仿宋" w:eastAsia="华文仿宋" w:hAnsi="华文仿宋" w:cs="仿宋_GB2312" w:hint="eastAsia"/>
          <w:b/>
          <w:color w:val="000000"/>
          <w:sz w:val="30"/>
          <w:szCs w:val="30"/>
        </w:rPr>
        <w:t>研究报告</w:t>
      </w:r>
      <w:r w:rsidRPr="00EC5D46">
        <w:rPr>
          <w:rFonts w:ascii="华文仿宋" w:eastAsia="华文仿宋" w:hAnsi="华文仿宋" w:cs="仿宋_GB2312" w:hint="eastAsia"/>
          <w:color w:val="000000"/>
          <w:sz w:val="30"/>
          <w:szCs w:val="30"/>
        </w:rPr>
        <w:t>。每个项目组</w:t>
      </w:r>
      <w:r w:rsidRPr="00EC5D46">
        <w:rPr>
          <w:rFonts w:ascii="华文仿宋" w:eastAsia="华文仿宋" w:hAnsi="华文仿宋" w:cs="仿宋_GB2312" w:hint="eastAsia"/>
          <w:b/>
          <w:color w:val="000000"/>
          <w:sz w:val="30"/>
          <w:szCs w:val="30"/>
        </w:rPr>
        <w:t>每年至少提交两份以上</w:t>
      </w:r>
      <w:r w:rsidRPr="00EC5D46">
        <w:rPr>
          <w:rFonts w:ascii="华文仿宋" w:eastAsia="华文仿宋" w:hAnsi="华文仿宋" w:cs="仿宋_GB2312" w:hint="eastAsia"/>
          <w:color w:val="000000"/>
          <w:sz w:val="30"/>
          <w:szCs w:val="30"/>
        </w:rPr>
        <w:t>决策咨询专报，同时积极承接与项目相关的约稿任务。研究报告如需公开出版，需正式结项后并征得市教卫工作党委、市教委同意。</w:t>
      </w:r>
    </w:p>
    <w:p w:rsidR="00C72B5B" w:rsidRPr="00EC5D46" w:rsidRDefault="00C72B5B" w:rsidP="00EC5D46">
      <w:pPr>
        <w:adjustRightInd w:val="0"/>
        <w:snapToGrid w:val="0"/>
        <w:spacing w:line="360" w:lineRule="auto"/>
        <w:ind w:firstLineChars="200" w:firstLine="600"/>
        <w:jc w:val="left"/>
        <w:rPr>
          <w:rFonts w:ascii="华文仿宋" w:eastAsia="华文仿宋" w:hAnsi="华文仿宋" w:cs="仿宋_GB2312"/>
          <w:color w:val="000000"/>
          <w:sz w:val="30"/>
          <w:szCs w:val="30"/>
        </w:rPr>
      </w:pPr>
      <w:r w:rsidRPr="00CF6ECC">
        <w:rPr>
          <w:rFonts w:ascii="华文仿宋" w:eastAsia="华文仿宋" w:hAnsi="华文仿宋" w:cs="仿宋_GB2312" w:hint="eastAsia"/>
          <w:color w:val="000000" w:themeColor="text1"/>
          <w:sz w:val="30"/>
          <w:szCs w:val="30"/>
        </w:rPr>
        <w:t>每家机构</w:t>
      </w:r>
      <w:r w:rsidRPr="00CF6ECC">
        <w:rPr>
          <w:rFonts w:ascii="华文仿宋" w:eastAsia="华文仿宋" w:hAnsi="华文仿宋" w:cs="仿宋_GB2312" w:hint="eastAsia"/>
          <w:b/>
          <w:color w:val="000000" w:themeColor="text1"/>
          <w:sz w:val="30"/>
          <w:szCs w:val="30"/>
        </w:rPr>
        <w:t>限报</w:t>
      </w:r>
      <w:r w:rsidR="002C384A" w:rsidRPr="00CF6ECC">
        <w:rPr>
          <w:rFonts w:ascii="华文仿宋" w:eastAsia="华文仿宋" w:hAnsi="华文仿宋" w:cs="仿宋_GB2312" w:hint="eastAsia"/>
          <w:b/>
          <w:color w:val="000000" w:themeColor="text1"/>
          <w:sz w:val="30"/>
          <w:szCs w:val="30"/>
        </w:rPr>
        <w:t>3</w:t>
      </w:r>
      <w:r w:rsidRPr="00CF6ECC">
        <w:rPr>
          <w:rFonts w:ascii="华文仿宋" w:eastAsia="华文仿宋" w:hAnsi="华文仿宋" w:cs="仿宋_GB2312" w:hint="eastAsia"/>
          <w:b/>
          <w:color w:val="000000" w:themeColor="text1"/>
          <w:sz w:val="30"/>
          <w:szCs w:val="30"/>
        </w:rPr>
        <w:t>项</w:t>
      </w:r>
      <w:r w:rsidRPr="00CF6ECC">
        <w:rPr>
          <w:rFonts w:ascii="华文仿宋" w:eastAsia="华文仿宋" w:hAnsi="华文仿宋" w:cs="仿宋_GB2312" w:hint="eastAsia"/>
          <w:color w:val="000000" w:themeColor="text1"/>
          <w:sz w:val="30"/>
          <w:szCs w:val="30"/>
        </w:rPr>
        <w:t>战略研究项目</w:t>
      </w:r>
      <w:r w:rsidR="004E049B" w:rsidRPr="00CF6ECC">
        <w:rPr>
          <w:rFonts w:ascii="华文仿宋" w:eastAsia="华文仿宋" w:hAnsi="华文仿宋" w:cs="仿宋_GB2312" w:hint="eastAsia"/>
          <w:color w:val="000000" w:themeColor="text1"/>
          <w:sz w:val="30"/>
          <w:szCs w:val="30"/>
        </w:rPr>
        <w:t>。</w:t>
      </w:r>
      <w:r w:rsidRPr="00CF6ECC">
        <w:rPr>
          <w:rFonts w:ascii="华文仿宋" w:eastAsia="华文仿宋" w:hAnsi="华文仿宋" w:cs="仿宋_GB2312" w:hint="eastAsia"/>
          <w:color w:val="000000" w:themeColor="text1"/>
          <w:sz w:val="30"/>
          <w:szCs w:val="30"/>
        </w:rPr>
        <w:t>单个战略研究项目</w:t>
      </w:r>
      <w:r w:rsidR="004E049B" w:rsidRPr="00CF6ECC">
        <w:rPr>
          <w:rFonts w:ascii="华文仿宋" w:eastAsia="华文仿宋" w:hAnsi="华文仿宋" w:cs="仿宋_GB2312" w:hint="eastAsia"/>
          <w:color w:val="000000" w:themeColor="text1"/>
          <w:sz w:val="30"/>
          <w:szCs w:val="30"/>
        </w:rPr>
        <w:t>申报</w:t>
      </w:r>
      <w:r w:rsidRPr="00CF6ECC">
        <w:rPr>
          <w:rFonts w:ascii="华文仿宋" w:eastAsia="华文仿宋" w:hAnsi="华文仿宋" w:cs="仿宋_GB2312" w:hint="eastAsia"/>
          <w:color w:val="000000" w:themeColor="text1"/>
          <w:sz w:val="30"/>
          <w:szCs w:val="30"/>
        </w:rPr>
        <w:t>经费不超过</w:t>
      </w:r>
      <w:r w:rsidR="00E31E0D" w:rsidRPr="00CF6ECC">
        <w:rPr>
          <w:rFonts w:ascii="华文仿宋" w:eastAsia="华文仿宋" w:hAnsi="华文仿宋" w:cs="仿宋_GB2312" w:hint="eastAsia"/>
          <w:b/>
          <w:color w:val="000000" w:themeColor="text1"/>
          <w:sz w:val="30"/>
          <w:szCs w:val="30"/>
        </w:rPr>
        <w:t>10</w:t>
      </w:r>
      <w:r w:rsidRPr="00CF6ECC">
        <w:rPr>
          <w:rFonts w:ascii="华文仿宋" w:eastAsia="华文仿宋" w:hAnsi="华文仿宋" w:cs="仿宋_GB2312" w:hint="eastAsia"/>
          <w:b/>
          <w:color w:val="000000" w:themeColor="text1"/>
          <w:sz w:val="30"/>
          <w:szCs w:val="30"/>
        </w:rPr>
        <w:t>万元/年</w:t>
      </w:r>
      <w:r w:rsidR="004E049B" w:rsidRPr="00CF6ECC">
        <w:rPr>
          <w:rFonts w:ascii="华文仿宋" w:eastAsia="华文仿宋" w:hAnsi="华文仿宋" w:cs="仿宋_GB2312" w:hint="eastAsia"/>
          <w:color w:val="000000" w:themeColor="text1"/>
          <w:sz w:val="30"/>
          <w:szCs w:val="30"/>
        </w:rPr>
        <w:t>，</w:t>
      </w:r>
      <w:r w:rsidRPr="00CF6ECC">
        <w:rPr>
          <w:rFonts w:ascii="华文仿宋" w:eastAsia="华文仿宋" w:hAnsi="华文仿宋" w:cs="仿宋_GB2312" w:hint="eastAsia"/>
          <w:color w:val="000000" w:themeColor="text1"/>
          <w:sz w:val="30"/>
          <w:szCs w:val="30"/>
        </w:rPr>
        <w:t>已</w:t>
      </w:r>
      <w:r w:rsidRPr="00EC5D46">
        <w:rPr>
          <w:rFonts w:ascii="华文仿宋" w:eastAsia="华文仿宋" w:hAnsi="华文仿宋" w:cs="仿宋_GB2312" w:hint="eastAsia"/>
          <w:color w:val="000000"/>
          <w:sz w:val="30"/>
          <w:szCs w:val="30"/>
        </w:rPr>
        <w:t>有其他资金立项资助的</w:t>
      </w:r>
      <w:r w:rsidR="004E049B" w:rsidRPr="00EC5D46">
        <w:rPr>
          <w:rFonts w:ascii="华文仿宋" w:eastAsia="华文仿宋" w:hAnsi="华文仿宋" w:cs="仿宋_GB2312" w:hint="eastAsia"/>
          <w:color w:val="000000"/>
          <w:sz w:val="30"/>
          <w:szCs w:val="30"/>
        </w:rPr>
        <w:t>，</w:t>
      </w:r>
      <w:r w:rsidRPr="00EC5D46">
        <w:rPr>
          <w:rFonts w:ascii="华文仿宋" w:eastAsia="华文仿宋" w:hAnsi="华文仿宋" w:cs="仿宋_GB2312" w:hint="eastAsia"/>
          <w:color w:val="000000"/>
          <w:sz w:val="30"/>
          <w:szCs w:val="30"/>
        </w:rPr>
        <w:t>不得重复申报。</w:t>
      </w:r>
    </w:p>
    <w:p w:rsidR="00C72B5B" w:rsidRPr="00EC5D46" w:rsidRDefault="00C72B5B" w:rsidP="00EC5D46">
      <w:pPr>
        <w:adjustRightInd w:val="0"/>
        <w:snapToGrid w:val="0"/>
        <w:spacing w:line="360" w:lineRule="auto"/>
        <w:ind w:firstLineChars="200" w:firstLine="601"/>
        <w:jc w:val="left"/>
        <w:rPr>
          <w:rFonts w:ascii="华文仿宋" w:eastAsia="华文仿宋" w:hAnsi="华文仿宋" w:cs="仿宋_GB2312"/>
          <w:b/>
          <w:sz w:val="30"/>
          <w:szCs w:val="30"/>
        </w:rPr>
      </w:pPr>
      <w:r w:rsidRPr="00EC5D46">
        <w:rPr>
          <w:rFonts w:ascii="华文仿宋" w:eastAsia="华文仿宋" w:hAnsi="华文仿宋" w:cs="仿宋_GB2312" w:hint="eastAsia"/>
          <w:b/>
          <w:sz w:val="30"/>
          <w:szCs w:val="30"/>
        </w:rPr>
        <w:t>（二）核心数据库</w:t>
      </w:r>
    </w:p>
    <w:p w:rsidR="00C72B5B" w:rsidRPr="00EC5D46" w:rsidRDefault="00C72B5B" w:rsidP="00EC5D46">
      <w:pPr>
        <w:adjustRightInd w:val="0"/>
        <w:snapToGrid w:val="0"/>
        <w:spacing w:line="360" w:lineRule="auto"/>
        <w:ind w:firstLineChars="200" w:firstLine="600"/>
        <w:jc w:val="left"/>
        <w:rPr>
          <w:rFonts w:ascii="华文仿宋" w:eastAsia="华文仿宋" w:hAnsi="华文仿宋" w:cs="仿宋_GB2312"/>
          <w:color w:val="000000"/>
          <w:sz w:val="30"/>
          <w:szCs w:val="30"/>
        </w:rPr>
      </w:pPr>
      <w:r w:rsidRPr="00EC5D46">
        <w:rPr>
          <w:rFonts w:ascii="华文仿宋" w:eastAsia="华文仿宋" w:hAnsi="华文仿宋" w:cs="仿宋_GB2312" w:hint="eastAsia"/>
          <w:sz w:val="30"/>
          <w:szCs w:val="30"/>
        </w:rPr>
        <w:t>上海高校智库要立足解决现实问题、满足发展需求，充分调动和发挥智库的研究资源和人才优势，开发具有独特性、开放性、包容性和实用性的核心数据库，能为智库的课题研究和决策咨询提供数据支</w:t>
      </w:r>
      <w:r w:rsidRPr="00EC5D46">
        <w:rPr>
          <w:rFonts w:ascii="华文仿宋" w:eastAsia="华文仿宋" w:hAnsi="华文仿宋" w:cs="仿宋_GB2312" w:hint="eastAsia"/>
          <w:color w:val="000000"/>
          <w:sz w:val="30"/>
          <w:szCs w:val="30"/>
        </w:rPr>
        <w:t>撑，并能帮助打造和提升智库的品牌形象。</w:t>
      </w:r>
    </w:p>
    <w:p w:rsidR="00C72B5B" w:rsidRPr="00EC5D46" w:rsidRDefault="00C72B5B" w:rsidP="00EC5D46">
      <w:pPr>
        <w:adjustRightInd w:val="0"/>
        <w:snapToGrid w:val="0"/>
        <w:spacing w:line="360" w:lineRule="auto"/>
        <w:ind w:firstLineChars="200" w:firstLine="600"/>
        <w:jc w:val="left"/>
        <w:rPr>
          <w:rFonts w:ascii="华文仿宋" w:eastAsia="华文仿宋" w:hAnsi="华文仿宋" w:cs="仿宋_GB2312"/>
          <w:color w:val="000000"/>
          <w:sz w:val="30"/>
          <w:szCs w:val="30"/>
        </w:rPr>
      </w:pPr>
      <w:r w:rsidRPr="00EC5D46">
        <w:rPr>
          <w:rFonts w:ascii="华文仿宋" w:eastAsia="华文仿宋" w:hAnsi="华文仿宋" w:cs="仿宋_GB2312" w:hint="eastAsia"/>
          <w:color w:val="000000"/>
          <w:sz w:val="30"/>
          <w:szCs w:val="30"/>
        </w:rPr>
        <w:t>核心数据库必须具有开放性，在满足自身研究和建设需要的同时，也要在一定在程度上对外开放，建立公共数据平台，允许外部用户访问，实现资源共享。</w:t>
      </w:r>
    </w:p>
    <w:p w:rsidR="00C72B5B" w:rsidRPr="00EC5D46" w:rsidRDefault="00C72B5B" w:rsidP="00EC5D46">
      <w:pPr>
        <w:adjustRightInd w:val="0"/>
        <w:snapToGrid w:val="0"/>
        <w:spacing w:line="360" w:lineRule="auto"/>
        <w:ind w:firstLineChars="200" w:firstLine="600"/>
        <w:jc w:val="left"/>
        <w:rPr>
          <w:rFonts w:ascii="华文仿宋" w:eastAsia="华文仿宋" w:hAnsi="华文仿宋" w:cs="仿宋_GB2312"/>
          <w:color w:val="000000"/>
          <w:sz w:val="30"/>
          <w:szCs w:val="30"/>
        </w:rPr>
      </w:pPr>
      <w:r w:rsidRPr="00EC5D46">
        <w:rPr>
          <w:rFonts w:ascii="华文仿宋" w:eastAsia="华文仿宋" w:hAnsi="华文仿宋" w:cs="仿宋_GB2312" w:hint="eastAsia"/>
          <w:color w:val="000000"/>
          <w:sz w:val="30"/>
          <w:szCs w:val="30"/>
        </w:rPr>
        <w:t>申请建设数据库项目需有前期建设基础，建立了相应规章制度。每家机构</w:t>
      </w:r>
      <w:r w:rsidRPr="00EC5D46">
        <w:rPr>
          <w:rFonts w:ascii="华文仿宋" w:eastAsia="华文仿宋" w:hAnsi="华文仿宋" w:cs="仿宋_GB2312" w:hint="eastAsia"/>
          <w:b/>
          <w:color w:val="000000"/>
          <w:sz w:val="30"/>
          <w:szCs w:val="30"/>
        </w:rPr>
        <w:t>限报1项</w:t>
      </w:r>
      <w:r w:rsidRPr="00EC5D46">
        <w:rPr>
          <w:rFonts w:ascii="华文仿宋" w:eastAsia="华文仿宋" w:hAnsi="华文仿宋" w:cs="仿宋_GB2312" w:hint="eastAsia"/>
          <w:color w:val="000000"/>
          <w:sz w:val="30"/>
          <w:szCs w:val="30"/>
        </w:rPr>
        <w:t>数据库建设项目，</w:t>
      </w:r>
      <w:r w:rsidR="00EC5D46" w:rsidRPr="00EC5D46">
        <w:rPr>
          <w:rFonts w:ascii="华文仿宋" w:eastAsia="华文仿宋" w:hAnsi="华文仿宋" w:cs="仿宋_GB2312" w:hint="eastAsia"/>
          <w:color w:val="000000"/>
          <w:sz w:val="30"/>
          <w:szCs w:val="30"/>
        </w:rPr>
        <w:t>申报</w:t>
      </w:r>
      <w:r w:rsidRPr="00EC5D46">
        <w:rPr>
          <w:rFonts w:ascii="华文仿宋" w:eastAsia="华文仿宋" w:hAnsi="华文仿宋" w:cs="仿宋_GB2312" w:hint="eastAsia"/>
          <w:color w:val="000000"/>
          <w:sz w:val="30"/>
          <w:szCs w:val="30"/>
        </w:rPr>
        <w:t>经费不超过</w:t>
      </w:r>
      <w:r w:rsidRPr="00EC5D46">
        <w:rPr>
          <w:rFonts w:ascii="华文仿宋" w:eastAsia="华文仿宋" w:hAnsi="华文仿宋" w:cs="仿宋_GB2312" w:hint="eastAsia"/>
          <w:b/>
          <w:color w:val="000000"/>
          <w:sz w:val="30"/>
          <w:szCs w:val="30"/>
        </w:rPr>
        <w:t>50万元/年</w:t>
      </w:r>
      <w:r w:rsidRPr="00EC5D46">
        <w:rPr>
          <w:rFonts w:ascii="华文仿宋" w:eastAsia="华文仿宋" w:hAnsi="华文仿宋" w:cs="仿宋_GB2312" w:hint="eastAsia"/>
          <w:color w:val="000000"/>
          <w:sz w:val="30"/>
          <w:szCs w:val="30"/>
        </w:rPr>
        <w:t>。此项建设经费为补贴性资助。</w:t>
      </w:r>
    </w:p>
    <w:p w:rsidR="00C72B5B" w:rsidRPr="00EC5D46" w:rsidRDefault="00C72B5B" w:rsidP="00EC5D46">
      <w:pPr>
        <w:adjustRightInd w:val="0"/>
        <w:snapToGrid w:val="0"/>
        <w:spacing w:line="360" w:lineRule="auto"/>
        <w:ind w:firstLineChars="200" w:firstLine="601"/>
        <w:jc w:val="left"/>
        <w:rPr>
          <w:rFonts w:ascii="华文仿宋" w:eastAsia="华文仿宋" w:hAnsi="华文仿宋"/>
          <w:b/>
          <w:color w:val="000000"/>
          <w:sz w:val="30"/>
          <w:szCs w:val="30"/>
        </w:rPr>
      </w:pPr>
      <w:r w:rsidRPr="00EC5D46">
        <w:rPr>
          <w:rFonts w:ascii="华文仿宋" w:eastAsia="华文仿宋" w:hAnsi="华文仿宋" w:cs="仿宋_GB2312" w:hint="eastAsia"/>
          <w:b/>
          <w:color w:val="000000"/>
          <w:sz w:val="30"/>
          <w:szCs w:val="30"/>
        </w:rPr>
        <w:t>（三）品牌系列产品</w:t>
      </w:r>
    </w:p>
    <w:p w:rsidR="00C72B5B" w:rsidRPr="00EC5D46" w:rsidRDefault="00C72B5B" w:rsidP="00EC5D46">
      <w:pPr>
        <w:adjustRightInd w:val="0"/>
        <w:snapToGrid w:val="0"/>
        <w:spacing w:line="360" w:lineRule="auto"/>
        <w:ind w:firstLineChars="200" w:firstLine="600"/>
        <w:jc w:val="left"/>
        <w:rPr>
          <w:rFonts w:ascii="华文仿宋" w:eastAsia="华文仿宋" w:hAnsi="华文仿宋" w:cs="仿宋_GB2312"/>
          <w:color w:val="000000"/>
          <w:sz w:val="30"/>
          <w:szCs w:val="30"/>
        </w:rPr>
      </w:pPr>
      <w:r w:rsidRPr="00EC5D46">
        <w:rPr>
          <w:rFonts w:ascii="华文仿宋" w:eastAsia="华文仿宋" w:hAnsi="华文仿宋" w:cs="仿宋_GB2312" w:hint="eastAsia"/>
          <w:color w:val="000000"/>
          <w:sz w:val="30"/>
          <w:szCs w:val="30"/>
        </w:rPr>
        <w:t>上海高校智库应立足一定研究领域，通过系列专报、系列论</w:t>
      </w:r>
      <w:r w:rsidRPr="00EC5D46">
        <w:rPr>
          <w:rFonts w:ascii="华文仿宋" w:eastAsia="华文仿宋" w:hAnsi="华文仿宋" w:cs="仿宋_GB2312" w:hint="eastAsia"/>
          <w:color w:val="000000"/>
          <w:sz w:val="30"/>
          <w:szCs w:val="30"/>
        </w:rPr>
        <w:lastRenderedPageBreak/>
        <w:t>坛、系列学术研讨类活动等</w:t>
      </w:r>
      <w:r w:rsidR="00AE5E90">
        <w:rPr>
          <w:rFonts w:ascii="华文仿宋" w:eastAsia="华文仿宋" w:hAnsi="华文仿宋" w:cs="仿宋_GB2312" w:hint="eastAsia"/>
          <w:color w:val="000000"/>
          <w:sz w:val="30"/>
          <w:szCs w:val="30"/>
        </w:rPr>
        <w:t>形式</w:t>
      </w:r>
      <w:r w:rsidRPr="00EC5D46">
        <w:rPr>
          <w:rFonts w:ascii="华文仿宋" w:eastAsia="华文仿宋" w:hAnsi="华文仿宋" w:cs="仿宋_GB2312" w:hint="eastAsia"/>
          <w:color w:val="000000"/>
          <w:sz w:val="30"/>
          <w:szCs w:val="30"/>
        </w:rPr>
        <w:t>传播有价值的思想和观点，建立与政策制定者、媒体、社会组织以及国际智库间的良好沟通渠道，影响决策和引导社会舆论。</w:t>
      </w:r>
    </w:p>
    <w:p w:rsidR="00C72B5B" w:rsidRPr="00EC5D46" w:rsidRDefault="00C72B5B" w:rsidP="00EC5D46">
      <w:pPr>
        <w:adjustRightInd w:val="0"/>
        <w:snapToGrid w:val="0"/>
        <w:spacing w:line="360" w:lineRule="auto"/>
        <w:ind w:firstLineChars="200" w:firstLine="561"/>
        <w:jc w:val="left"/>
        <w:rPr>
          <w:rFonts w:ascii="华文仿宋" w:eastAsia="华文仿宋" w:hAnsi="华文仿宋" w:cs="仿宋_GB2312"/>
          <w:b/>
          <w:color w:val="000000"/>
          <w:sz w:val="28"/>
          <w:szCs w:val="28"/>
        </w:rPr>
      </w:pPr>
      <w:r w:rsidRPr="00EC5D46">
        <w:rPr>
          <w:rFonts w:ascii="华文仿宋" w:eastAsia="华文仿宋" w:hAnsi="华文仿宋" w:cs="仿宋" w:hint="eastAsia"/>
          <w:b/>
          <w:color w:val="000000"/>
          <w:sz w:val="28"/>
          <w:szCs w:val="28"/>
        </w:rPr>
        <w:t>1.系列</w:t>
      </w:r>
      <w:r w:rsidRPr="00EC5D46">
        <w:rPr>
          <w:rFonts w:ascii="华文仿宋" w:eastAsia="华文仿宋" w:hAnsi="华文仿宋" w:cs="仿宋_GB2312" w:hint="eastAsia"/>
          <w:b/>
          <w:color w:val="000000"/>
          <w:sz w:val="28"/>
          <w:szCs w:val="28"/>
        </w:rPr>
        <w:t>专报</w:t>
      </w:r>
    </w:p>
    <w:p w:rsidR="00C72B5B" w:rsidRPr="00EC5D46" w:rsidRDefault="00C72B5B" w:rsidP="00EC5D46">
      <w:pPr>
        <w:adjustRightInd w:val="0"/>
        <w:snapToGrid w:val="0"/>
        <w:spacing w:line="360" w:lineRule="auto"/>
        <w:ind w:firstLineChars="200" w:firstLine="560"/>
        <w:jc w:val="left"/>
        <w:rPr>
          <w:rFonts w:ascii="华文仿宋" w:eastAsia="华文仿宋" w:hAnsi="华文仿宋" w:cs="仿宋_GB2312"/>
          <w:color w:val="000000"/>
          <w:sz w:val="28"/>
          <w:szCs w:val="28"/>
        </w:rPr>
      </w:pPr>
      <w:r w:rsidRPr="00EC5D46">
        <w:rPr>
          <w:rFonts w:ascii="华文仿宋" w:eastAsia="华文仿宋" w:hAnsi="华文仿宋" w:cs="仿宋_GB2312" w:hint="eastAsia"/>
          <w:color w:val="000000"/>
          <w:sz w:val="28"/>
          <w:szCs w:val="28"/>
        </w:rPr>
        <w:t>高校智库应结合自身研究领域与专长，明确专报定位，瞄准国家和上海的决策需求，确定主要报送</w:t>
      </w:r>
      <w:r w:rsidRPr="00CF6ECC">
        <w:rPr>
          <w:rFonts w:ascii="华文仿宋" w:eastAsia="华文仿宋" w:hAnsi="华文仿宋" w:cs="仿宋_GB2312" w:hint="eastAsia"/>
          <w:color w:val="000000" w:themeColor="text1"/>
          <w:sz w:val="28"/>
          <w:szCs w:val="28"/>
        </w:rPr>
        <w:t>对象，全年报送</w:t>
      </w:r>
      <w:r w:rsidR="00D06282" w:rsidRPr="00CF6ECC">
        <w:rPr>
          <w:rFonts w:ascii="华文仿宋" w:eastAsia="华文仿宋" w:hAnsi="华文仿宋" w:cs="仿宋_GB2312" w:hint="eastAsia"/>
          <w:b/>
          <w:color w:val="000000" w:themeColor="text1"/>
          <w:sz w:val="28"/>
          <w:szCs w:val="28"/>
        </w:rPr>
        <w:t>5-10</w:t>
      </w:r>
      <w:r w:rsidRPr="00CF6ECC">
        <w:rPr>
          <w:rFonts w:ascii="华文仿宋" w:eastAsia="华文仿宋" w:hAnsi="华文仿宋" w:cs="仿宋_GB2312" w:hint="eastAsia"/>
          <w:b/>
          <w:color w:val="000000" w:themeColor="text1"/>
          <w:sz w:val="28"/>
          <w:szCs w:val="28"/>
        </w:rPr>
        <w:t>篇</w:t>
      </w:r>
      <w:r w:rsidRPr="00CF6ECC">
        <w:rPr>
          <w:rFonts w:ascii="华文仿宋" w:eastAsia="华文仿宋" w:hAnsi="华文仿宋" w:cs="仿宋_GB2312" w:hint="eastAsia"/>
          <w:color w:val="000000" w:themeColor="text1"/>
          <w:sz w:val="28"/>
          <w:szCs w:val="28"/>
        </w:rPr>
        <w:t>，发</w:t>
      </w:r>
      <w:r w:rsidRPr="00EC5D46">
        <w:rPr>
          <w:rFonts w:ascii="华文仿宋" w:eastAsia="华文仿宋" w:hAnsi="华文仿宋" w:cs="仿宋_GB2312" w:hint="eastAsia"/>
          <w:color w:val="000000"/>
          <w:sz w:val="28"/>
          <w:szCs w:val="28"/>
        </w:rPr>
        <w:t>挥持续影响力，形成品牌性的系列专报。专报要坚持理论联系实际，深入开展调查研究，突出研究的前瞻性、针对性和可操作性，要有理论、数据和案例支撑。</w:t>
      </w:r>
    </w:p>
    <w:p w:rsidR="00C72B5B" w:rsidRPr="00EC5D46" w:rsidRDefault="00C72B5B" w:rsidP="00EC5D46">
      <w:pPr>
        <w:adjustRightInd w:val="0"/>
        <w:snapToGrid w:val="0"/>
        <w:spacing w:line="360" w:lineRule="auto"/>
        <w:ind w:firstLineChars="200" w:firstLine="560"/>
        <w:jc w:val="left"/>
        <w:rPr>
          <w:rFonts w:ascii="华文仿宋" w:eastAsia="华文仿宋" w:hAnsi="华文仿宋" w:cs="仿宋_GB2312"/>
          <w:color w:val="000000"/>
          <w:sz w:val="28"/>
          <w:szCs w:val="28"/>
        </w:rPr>
      </w:pPr>
      <w:r w:rsidRPr="00EC5D46">
        <w:rPr>
          <w:rFonts w:ascii="华文仿宋" w:eastAsia="华文仿宋" w:hAnsi="华文仿宋" w:cs="仿宋_GB2312" w:hint="eastAsia"/>
          <w:color w:val="000000"/>
          <w:sz w:val="28"/>
          <w:szCs w:val="28"/>
        </w:rPr>
        <w:t>申报系列专报需有前期研究基础，需有连续半年以上的报送周期。</w:t>
      </w:r>
      <w:r w:rsidRPr="00CF6ECC">
        <w:rPr>
          <w:rFonts w:ascii="华文仿宋" w:eastAsia="华文仿宋" w:hAnsi="华文仿宋" w:cs="仿宋_GB2312" w:hint="eastAsia"/>
          <w:color w:val="000000" w:themeColor="text1"/>
          <w:sz w:val="28"/>
          <w:szCs w:val="28"/>
        </w:rPr>
        <w:t>单个系列专报</w:t>
      </w:r>
      <w:r w:rsidR="00EC5D46" w:rsidRPr="00CF6ECC">
        <w:rPr>
          <w:rFonts w:ascii="华文仿宋" w:eastAsia="华文仿宋" w:hAnsi="华文仿宋" w:cs="仿宋_GB2312" w:hint="eastAsia"/>
          <w:color w:val="000000" w:themeColor="text1"/>
          <w:sz w:val="28"/>
          <w:szCs w:val="28"/>
        </w:rPr>
        <w:t>申报</w:t>
      </w:r>
      <w:r w:rsidRPr="00CF6ECC">
        <w:rPr>
          <w:rFonts w:ascii="华文仿宋" w:eastAsia="华文仿宋" w:hAnsi="华文仿宋" w:cs="仿宋_GB2312" w:hint="eastAsia"/>
          <w:color w:val="000000" w:themeColor="text1"/>
          <w:sz w:val="28"/>
          <w:szCs w:val="28"/>
        </w:rPr>
        <w:t>资助金额不超过</w:t>
      </w:r>
      <w:r w:rsidR="00AE5E90" w:rsidRPr="00CF6ECC">
        <w:rPr>
          <w:rFonts w:ascii="华文仿宋" w:eastAsia="华文仿宋" w:hAnsi="华文仿宋" w:cs="仿宋_GB2312" w:hint="eastAsia"/>
          <w:b/>
          <w:color w:val="000000" w:themeColor="text1"/>
          <w:sz w:val="28"/>
          <w:szCs w:val="28"/>
        </w:rPr>
        <w:t>1</w:t>
      </w:r>
      <w:r w:rsidRPr="00CF6ECC">
        <w:rPr>
          <w:rFonts w:ascii="华文仿宋" w:eastAsia="华文仿宋" w:hAnsi="华文仿宋" w:cs="仿宋_GB2312" w:hint="eastAsia"/>
          <w:b/>
          <w:color w:val="000000" w:themeColor="text1"/>
          <w:sz w:val="28"/>
          <w:szCs w:val="28"/>
        </w:rPr>
        <w:t>0万</w:t>
      </w:r>
      <w:r w:rsidRPr="00CF6ECC">
        <w:rPr>
          <w:rFonts w:ascii="华文仿宋" w:eastAsia="华文仿宋" w:hAnsi="华文仿宋" w:cs="仿宋_GB2312"/>
          <w:b/>
          <w:color w:val="000000" w:themeColor="text1"/>
          <w:sz w:val="28"/>
          <w:szCs w:val="28"/>
        </w:rPr>
        <w:t>/</w:t>
      </w:r>
      <w:r w:rsidRPr="00CF6ECC">
        <w:rPr>
          <w:rFonts w:ascii="华文仿宋" w:eastAsia="华文仿宋" w:hAnsi="华文仿宋" w:cs="仿宋_GB2312" w:hint="eastAsia"/>
          <w:b/>
          <w:color w:val="000000" w:themeColor="text1"/>
          <w:sz w:val="28"/>
          <w:szCs w:val="28"/>
        </w:rPr>
        <w:t>年。</w:t>
      </w:r>
      <w:r w:rsidR="008E5BE4" w:rsidRPr="00EC5D46">
        <w:rPr>
          <w:rFonts w:ascii="华文仿宋" w:eastAsia="华文仿宋" w:hAnsi="华文仿宋" w:cs="仿宋_GB2312" w:hint="eastAsia"/>
          <w:color w:val="000000"/>
          <w:sz w:val="30"/>
          <w:szCs w:val="30"/>
        </w:rPr>
        <w:t>每家机构</w:t>
      </w:r>
      <w:r w:rsidR="008E5BE4" w:rsidRPr="00EC5D46">
        <w:rPr>
          <w:rFonts w:ascii="华文仿宋" w:eastAsia="华文仿宋" w:hAnsi="华文仿宋" w:cs="仿宋_GB2312" w:hint="eastAsia"/>
          <w:b/>
          <w:color w:val="000000"/>
          <w:sz w:val="30"/>
          <w:szCs w:val="30"/>
        </w:rPr>
        <w:t>限报</w:t>
      </w:r>
      <w:r w:rsidR="002C384A">
        <w:rPr>
          <w:rFonts w:ascii="华文仿宋" w:eastAsia="华文仿宋" w:hAnsi="华文仿宋" w:cs="仿宋_GB2312" w:hint="eastAsia"/>
          <w:b/>
          <w:color w:val="000000"/>
          <w:sz w:val="30"/>
          <w:szCs w:val="30"/>
        </w:rPr>
        <w:t>2</w:t>
      </w:r>
      <w:r w:rsidR="008E5BE4" w:rsidRPr="00EC5D46">
        <w:rPr>
          <w:rFonts w:ascii="华文仿宋" w:eastAsia="华文仿宋" w:hAnsi="华文仿宋" w:cs="仿宋_GB2312" w:hint="eastAsia"/>
          <w:b/>
          <w:color w:val="000000"/>
          <w:sz w:val="30"/>
          <w:szCs w:val="30"/>
        </w:rPr>
        <w:t>项</w:t>
      </w:r>
      <w:r w:rsidR="008E5BE4">
        <w:rPr>
          <w:rFonts w:ascii="华文仿宋" w:eastAsia="华文仿宋" w:hAnsi="华文仿宋" w:cs="仿宋_GB2312" w:hint="eastAsia"/>
          <w:b/>
          <w:color w:val="000000"/>
          <w:sz w:val="30"/>
          <w:szCs w:val="30"/>
        </w:rPr>
        <w:t>。</w:t>
      </w:r>
    </w:p>
    <w:p w:rsidR="00C72B5B" w:rsidRPr="00EC5D46" w:rsidRDefault="00C72B5B" w:rsidP="00EC5D46">
      <w:pPr>
        <w:adjustRightInd w:val="0"/>
        <w:snapToGrid w:val="0"/>
        <w:spacing w:line="360" w:lineRule="auto"/>
        <w:ind w:firstLineChars="200" w:firstLine="561"/>
        <w:jc w:val="left"/>
        <w:rPr>
          <w:rFonts w:ascii="华文仿宋" w:eastAsia="华文仿宋" w:hAnsi="华文仿宋" w:cs="仿宋_GB2312"/>
          <w:b/>
          <w:color w:val="000000"/>
          <w:sz w:val="28"/>
          <w:szCs w:val="28"/>
        </w:rPr>
      </w:pPr>
      <w:r w:rsidRPr="00EC5D46">
        <w:rPr>
          <w:rFonts w:ascii="华文仿宋" w:eastAsia="华文仿宋" w:hAnsi="华文仿宋" w:cs="仿宋_GB2312" w:hint="eastAsia"/>
          <w:b/>
          <w:color w:val="000000"/>
          <w:sz w:val="28"/>
          <w:szCs w:val="28"/>
        </w:rPr>
        <w:t>2.系列论坛</w:t>
      </w:r>
    </w:p>
    <w:p w:rsidR="00C72B5B" w:rsidRPr="00EC5D46" w:rsidRDefault="00C72B5B" w:rsidP="00EC5D46">
      <w:pPr>
        <w:adjustRightInd w:val="0"/>
        <w:snapToGrid w:val="0"/>
        <w:spacing w:line="360" w:lineRule="auto"/>
        <w:ind w:firstLineChars="200" w:firstLine="560"/>
        <w:jc w:val="left"/>
        <w:rPr>
          <w:rFonts w:ascii="华文仿宋" w:eastAsia="华文仿宋" w:hAnsi="华文仿宋" w:cs="仿宋_GB2312"/>
          <w:color w:val="000000"/>
          <w:sz w:val="28"/>
          <w:szCs w:val="28"/>
        </w:rPr>
      </w:pPr>
      <w:r w:rsidRPr="00EC5D46">
        <w:rPr>
          <w:rFonts w:ascii="华文仿宋" w:eastAsia="华文仿宋" w:hAnsi="华文仿宋" w:cs="仿宋_GB2312" w:hint="eastAsia"/>
          <w:color w:val="000000"/>
          <w:sz w:val="28"/>
          <w:szCs w:val="28"/>
        </w:rPr>
        <w:t>高校智库应结合自身研究领域和专长，聚焦国家和上海面临的重大问题，精心策划和举办系列论坛，产生解决问题的新思想、新思路和新方案。每家机构</w:t>
      </w:r>
      <w:r w:rsidRPr="00EC5D46">
        <w:rPr>
          <w:rFonts w:ascii="华文仿宋" w:eastAsia="华文仿宋" w:hAnsi="华文仿宋" w:cs="仿宋_GB2312" w:hint="eastAsia"/>
          <w:b/>
          <w:color w:val="000000"/>
          <w:sz w:val="28"/>
          <w:szCs w:val="28"/>
        </w:rPr>
        <w:t>每年至少组织召开</w:t>
      </w:r>
      <w:r w:rsidRPr="00EC5D46">
        <w:rPr>
          <w:rFonts w:ascii="华文仿宋" w:eastAsia="华文仿宋" w:hAnsi="华文仿宋" w:cs="仿宋_GB2312"/>
          <w:b/>
          <w:color w:val="000000"/>
          <w:sz w:val="28"/>
          <w:szCs w:val="28"/>
        </w:rPr>
        <w:t>1</w:t>
      </w:r>
      <w:r w:rsidRPr="00EC5D46">
        <w:rPr>
          <w:rFonts w:ascii="华文仿宋" w:eastAsia="华文仿宋" w:hAnsi="华文仿宋" w:cs="仿宋_GB2312" w:hint="eastAsia"/>
          <w:b/>
          <w:color w:val="000000"/>
          <w:sz w:val="28"/>
          <w:szCs w:val="28"/>
        </w:rPr>
        <w:t>次</w:t>
      </w:r>
      <w:r w:rsidRPr="00EC5D46">
        <w:rPr>
          <w:rFonts w:ascii="华文仿宋" w:eastAsia="华文仿宋" w:hAnsi="华文仿宋" w:cs="仿宋_GB2312" w:hint="eastAsia"/>
          <w:color w:val="000000"/>
          <w:sz w:val="28"/>
          <w:szCs w:val="28"/>
        </w:rPr>
        <w:t>专业领域内的论坛，邀请领域内知名专家参与讨论，并形成综合性研</w:t>
      </w:r>
      <w:r w:rsidR="00EC5D46">
        <w:rPr>
          <w:rFonts w:ascii="华文仿宋" w:eastAsia="华文仿宋" w:hAnsi="华文仿宋" w:cs="仿宋_GB2312" w:hint="eastAsia"/>
          <w:color w:val="000000"/>
          <w:sz w:val="28"/>
          <w:szCs w:val="28"/>
        </w:rPr>
        <w:t>究</w:t>
      </w:r>
      <w:r w:rsidRPr="00EC5D46">
        <w:rPr>
          <w:rFonts w:ascii="华文仿宋" w:eastAsia="华文仿宋" w:hAnsi="华文仿宋" w:cs="仿宋_GB2312" w:hint="eastAsia"/>
          <w:color w:val="000000"/>
          <w:sz w:val="28"/>
          <w:szCs w:val="28"/>
        </w:rPr>
        <w:t>成果。</w:t>
      </w:r>
    </w:p>
    <w:p w:rsidR="00C72B5B" w:rsidRPr="00EC5D46" w:rsidRDefault="00C72B5B" w:rsidP="00EC5D46">
      <w:pPr>
        <w:adjustRightInd w:val="0"/>
        <w:snapToGrid w:val="0"/>
        <w:spacing w:line="360" w:lineRule="auto"/>
        <w:ind w:firstLineChars="200" w:firstLine="560"/>
        <w:jc w:val="left"/>
        <w:rPr>
          <w:rFonts w:ascii="华文仿宋" w:eastAsia="华文仿宋" w:hAnsi="华文仿宋" w:cs="仿宋_GB2312"/>
          <w:color w:val="000000"/>
          <w:sz w:val="28"/>
          <w:szCs w:val="28"/>
        </w:rPr>
      </w:pPr>
      <w:r w:rsidRPr="00EC5D46">
        <w:rPr>
          <w:rFonts w:ascii="华文仿宋" w:eastAsia="华文仿宋" w:hAnsi="华文仿宋" w:cs="仿宋_GB2312" w:hint="eastAsia"/>
          <w:color w:val="000000"/>
          <w:sz w:val="28"/>
          <w:szCs w:val="28"/>
        </w:rPr>
        <w:t>申报系列论坛需有前期基础，至少举办过1次</w:t>
      </w:r>
      <w:r w:rsidR="00EC5D46">
        <w:rPr>
          <w:rFonts w:ascii="华文仿宋" w:eastAsia="华文仿宋" w:hAnsi="华文仿宋" w:cs="仿宋_GB2312" w:hint="eastAsia"/>
          <w:color w:val="000000"/>
          <w:sz w:val="28"/>
          <w:szCs w:val="28"/>
        </w:rPr>
        <w:t>类似论</w:t>
      </w:r>
      <w:r w:rsidR="00EC5D46" w:rsidRPr="00CF6ECC">
        <w:rPr>
          <w:rFonts w:ascii="华文仿宋" w:eastAsia="华文仿宋" w:hAnsi="华文仿宋" w:cs="仿宋_GB2312" w:hint="eastAsia"/>
          <w:color w:val="000000" w:themeColor="text1"/>
          <w:sz w:val="28"/>
          <w:szCs w:val="28"/>
        </w:rPr>
        <w:t>坛</w:t>
      </w:r>
      <w:r w:rsidRPr="00CF6ECC">
        <w:rPr>
          <w:rFonts w:ascii="华文仿宋" w:eastAsia="华文仿宋" w:hAnsi="华文仿宋" w:cs="仿宋_GB2312" w:hint="eastAsia"/>
          <w:color w:val="000000" w:themeColor="text1"/>
          <w:sz w:val="28"/>
          <w:szCs w:val="28"/>
        </w:rPr>
        <w:t>。</w:t>
      </w:r>
      <w:r w:rsidR="00E31E0D" w:rsidRPr="00CF6ECC">
        <w:rPr>
          <w:rFonts w:ascii="华文仿宋" w:eastAsia="华文仿宋" w:hAnsi="华文仿宋" w:cs="仿宋_GB2312" w:hint="eastAsia"/>
          <w:color w:val="000000" w:themeColor="text1"/>
          <w:sz w:val="28"/>
          <w:szCs w:val="28"/>
        </w:rPr>
        <w:t>单个系列论坛</w:t>
      </w:r>
      <w:r w:rsidRPr="00CF6ECC">
        <w:rPr>
          <w:rFonts w:ascii="华文仿宋" w:eastAsia="华文仿宋" w:hAnsi="华文仿宋" w:cs="仿宋_GB2312" w:hint="eastAsia"/>
          <w:color w:val="000000" w:themeColor="text1"/>
          <w:sz w:val="28"/>
          <w:szCs w:val="28"/>
        </w:rPr>
        <w:t>申请资助金额不超过</w:t>
      </w:r>
      <w:r w:rsidRPr="00CF6ECC">
        <w:rPr>
          <w:rFonts w:ascii="华文仿宋" w:eastAsia="华文仿宋" w:hAnsi="华文仿宋" w:cs="仿宋_GB2312"/>
          <w:b/>
          <w:color w:val="000000" w:themeColor="text1"/>
          <w:sz w:val="28"/>
          <w:szCs w:val="28"/>
        </w:rPr>
        <w:t>20</w:t>
      </w:r>
      <w:r w:rsidRPr="00CF6ECC">
        <w:rPr>
          <w:rFonts w:ascii="华文仿宋" w:eastAsia="华文仿宋" w:hAnsi="华文仿宋" w:cs="仿宋_GB2312" w:hint="eastAsia"/>
          <w:b/>
          <w:color w:val="000000" w:themeColor="text1"/>
          <w:sz w:val="28"/>
          <w:szCs w:val="28"/>
        </w:rPr>
        <w:t>万元。</w:t>
      </w:r>
      <w:r w:rsidR="008E5BE4" w:rsidRPr="00EC5D46">
        <w:rPr>
          <w:rFonts w:ascii="华文仿宋" w:eastAsia="华文仿宋" w:hAnsi="华文仿宋" w:cs="仿宋_GB2312" w:hint="eastAsia"/>
          <w:color w:val="000000"/>
          <w:sz w:val="30"/>
          <w:szCs w:val="30"/>
        </w:rPr>
        <w:t>每家机构</w:t>
      </w:r>
      <w:r w:rsidR="008E5BE4" w:rsidRPr="00EC5D46">
        <w:rPr>
          <w:rFonts w:ascii="华文仿宋" w:eastAsia="华文仿宋" w:hAnsi="华文仿宋" w:cs="仿宋_GB2312" w:hint="eastAsia"/>
          <w:b/>
          <w:color w:val="000000"/>
          <w:sz w:val="30"/>
          <w:szCs w:val="30"/>
        </w:rPr>
        <w:t>限报</w:t>
      </w:r>
      <w:r w:rsidR="002C384A">
        <w:rPr>
          <w:rFonts w:ascii="华文仿宋" w:eastAsia="华文仿宋" w:hAnsi="华文仿宋" w:cs="仿宋_GB2312" w:hint="eastAsia"/>
          <w:b/>
          <w:color w:val="000000"/>
          <w:sz w:val="30"/>
          <w:szCs w:val="30"/>
        </w:rPr>
        <w:t>2</w:t>
      </w:r>
      <w:r w:rsidR="008E5BE4" w:rsidRPr="00EC5D46">
        <w:rPr>
          <w:rFonts w:ascii="华文仿宋" w:eastAsia="华文仿宋" w:hAnsi="华文仿宋" w:cs="仿宋_GB2312" w:hint="eastAsia"/>
          <w:b/>
          <w:color w:val="000000"/>
          <w:sz w:val="30"/>
          <w:szCs w:val="30"/>
        </w:rPr>
        <w:t>项</w:t>
      </w:r>
      <w:r w:rsidR="008E5BE4">
        <w:rPr>
          <w:rFonts w:ascii="华文仿宋" w:eastAsia="华文仿宋" w:hAnsi="华文仿宋" w:cs="仿宋_GB2312" w:hint="eastAsia"/>
          <w:b/>
          <w:color w:val="000000"/>
          <w:sz w:val="30"/>
          <w:szCs w:val="30"/>
        </w:rPr>
        <w:t>。</w:t>
      </w:r>
    </w:p>
    <w:p w:rsidR="00C72B5B" w:rsidRPr="00EC5D46" w:rsidRDefault="00C72B5B" w:rsidP="00EC5D46">
      <w:pPr>
        <w:adjustRightInd w:val="0"/>
        <w:snapToGrid w:val="0"/>
        <w:spacing w:line="360" w:lineRule="auto"/>
        <w:ind w:firstLineChars="200" w:firstLine="561"/>
        <w:jc w:val="left"/>
        <w:rPr>
          <w:rFonts w:ascii="华文仿宋" w:eastAsia="华文仿宋" w:hAnsi="华文仿宋" w:cs="仿宋_GB2312"/>
          <w:color w:val="000000"/>
          <w:sz w:val="28"/>
          <w:szCs w:val="28"/>
        </w:rPr>
      </w:pPr>
      <w:r w:rsidRPr="00EC5D46">
        <w:rPr>
          <w:rFonts w:ascii="华文仿宋" w:eastAsia="华文仿宋" w:hAnsi="华文仿宋" w:cs="仿宋_GB2312" w:hint="eastAsia"/>
          <w:b/>
          <w:color w:val="000000"/>
          <w:sz w:val="28"/>
          <w:szCs w:val="28"/>
        </w:rPr>
        <w:t>3.系列学术研讨活动</w:t>
      </w:r>
      <w:r w:rsidRPr="00EC5D46">
        <w:rPr>
          <w:rFonts w:ascii="华文仿宋" w:eastAsia="华文仿宋" w:hAnsi="华文仿宋" w:cs="仿宋_GB2312" w:hint="eastAsia"/>
          <w:color w:val="000000"/>
          <w:sz w:val="28"/>
          <w:szCs w:val="28"/>
        </w:rPr>
        <w:t>（沙龙、讲座、专题研讨会）</w:t>
      </w:r>
    </w:p>
    <w:p w:rsidR="00C72B5B" w:rsidRPr="00EC5D46" w:rsidRDefault="00C72B5B" w:rsidP="00EC5D46">
      <w:pPr>
        <w:adjustRightInd w:val="0"/>
        <w:snapToGrid w:val="0"/>
        <w:spacing w:line="360" w:lineRule="auto"/>
        <w:ind w:firstLineChars="200" w:firstLine="560"/>
        <w:jc w:val="left"/>
        <w:rPr>
          <w:rFonts w:ascii="华文仿宋" w:eastAsia="华文仿宋" w:hAnsi="华文仿宋" w:cs="仿宋_GB2312"/>
          <w:color w:val="000000"/>
          <w:sz w:val="28"/>
          <w:szCs w:val="28"/>
        </w:rPr>
      </w:pPr>
      <w:r w:rsidRPr="00EC5D46">
        <w:rPr>
          <w:rFonts w:ascii="华文仿宋" w:eastAsia="华文仿宋" w:hAnsi="华文仿宋" w:cs="仿宋_GB2312" w:hint="eastAsia"/>
          <w:color w:val="000000"/>
          <w:sz w:val="28"/>
          <w:szCs w:val="28"/>
        </w:rPr>
        <w:t>高校智库应结合研究需要，精心策划议题，定期召集相关领域专家进行学术研讨，通过沙龙、讲座和专题研讨会等多种形式，培养决策咨询人才，为国家和上海的决策需求提供智力支撑。</w:t>
      </w:r>
    </w:p>
    <w:p w:rsidR="00C72B5B" w:rsidRPr="00EC5D46" w:rsidRDefault="00C72B5B" w:rsidP="00EC5D46">
      <w:pPr>
        <w:adjustRightInd w:val="0"/>
        <w:snapToGrid w:val="0"/>
        <w:spacing w:line="360" w:lineRule="auto"/>
        <w:ind w:firstLineChars="200" w:firstLine="560"/>
        <w:jc w:val="left"/>
        <w:rPr>
          <w:rFonts w:ascii="华文仿宋" w:eastAsia="华文仿宋" w:hAnsi="华文仿宋"/>
          <w:color w:val="000000"/>
          <w:sz w:val="28"/>
          <w:szCs w:val="28"/>
        </w:rPr>
      </w:pPr>
      <w:r w:rsidRPr="00EC5D46">
        <w:rPr>
          <w:rFonts w:ascii="华文仿宋" w:eastAsia="华文仿宋" w:hAnsi="华文仿宋" w:cs="仿宋_GB2312" w:hint="eastAsia"/>
          <w:color w:val="000000"/>
          <w:sz w:val="28"/>
          <w:szCs w:val="28"/>
        </w:rPr>
        <w:lastRenderedPageBreak/>
        <w:t>申请系列学术研讨活动需有前期基础，至少举办过1次</w:t>
      </w:r>
      <w:r w:rsidR="00EC5D46">
        <w:rPr>
          <w:rFonts w:ascii="华文仿宋" w:eastAsia="华文仿宋" w:hAnsi="华文仿宋" w:cs="仿宋_GB2312" w:hint="eastAsia"/>
          <w:color w:val="000000"/>
          <w:sz w:val="28"/>
          <w:szCs w:val="28"/>
        </w:rPr>
        <w:t>类似研讨活动</w:t>
      </w:r>
      <w:r w:rsidRPr="00EC5D46">
        <w:rPr>
          <w:rFonts w:ascii="华文仿宋" w:eastAsia="华文仿宋" w:hAnsi="华文仿宋" w:cs="仿宋_GB2312" w:hint="eastAsia"/>
          <w:color w:val="000000"/>
          <w:sz w:val="28"/>
          <w:szCs w:val="28"/>
        </w:rPr>
        <w:t>。</w:t>
      </w:r>
      <w:r w:rsidR="00E31E0D" w:rsidRPr="00CF6ECC">
        <w:rPr>
          <w:rFonts w:ascii="华文仿宋" w:eastAsia="华文仿宋" w:hAnsi="华文仿宋" w:cs="仿宋_GB2312" w:hint="eastAsia"/>
          <w:color w:val="000000" w:themeColor="text1"/>
          <w:sz w:val="28"/>
          <w:szCs w:val="28"/>
        </w:rPr>
        <w:t>单个系列学术研讨活动</w:t>
      </w:r>
      <w:r w:rsidRPr="00CF6ECC">
        <w:rPr>
          <w:rFonts w:ascii="华文仿宋" w:eastAsia="华文仿宋" w:hAnsi="华文仿宋" w:cs="仿宋_GB2312" w:hint="eastAsia"/>
          <w:color w:val="000000" w:themeColor="text1"/>
          <w:sz w:val="28"/>
          <w:szCs w:val="28"/>
        </w:rPr>
        <w:t>申请资助金额不超过</w:t>
      </w:r>
      <w:r w:rsidR="00AE5E90" w:rsidRPr="00CF6ECC">
        <w:rPr>
          <w:rFonts w:ascii="华文仿宋" w:eastAsia="华文仿宋" w:hAnsi="华文仿宋" w:cs="仿宋" w:hint="eastAsia"/>
          <w:b/>
          <w:color w:val="000000" w:themeColor="text1"/>
          <w:sz w:val="28"/>
          <w:szCs w:val="28"/>
        </w:rPr>
        <w:t>1</w:t>
      </w:r>
      <w:r w:rsidRPr="00CF6ECC">
        <w:rPr>
          <w:rFonts w:ascii="华文仿宋" w:eastAsia="华文仿宋" w:hAnsi="华文仿宋" w:cs="仿宋"/>
          <w:b/>
          <w:color w:val="000000" w:themeColor="text1"/>
          <w:sz w:val="28"/>
          <w:szCs w:val="28"/>
        </w:rPr>
        <w:t>0</w:t>
      </w:r>
      <w:r w:rsidRPr="00CF6ECC">
        <w:rPr>
          <w:rFonts w:ascii="华文仿宋" w:eastAsia="华文仿宋" w:hAnsi="华文仿宋" w:cs="仿宋_GB2312" w:hint="eastAsia"/>
          <w:b/>
          <w:color w:val="000000" w:themeColor="text1"/>
          <w:sz w:val="28"/>
          <w:szCs w:val="28"/>
        </w:rPr>
        <w:t>万元。</w:t>
      </w:r>
      <w:r w:rsidR="008E5BE4" w:rsidRPr="00EC5D46">
        <w:rPr>
          <w:rFonts w:ascii="华文仿宋" w:eastAsia="华文仿宋" w:hAnsi="华文仿宋" w:cs="仿宋_GB2312" w:hint="eastAsia"/>
          <w:color w:val="000000"/>
          <w:sz w:val="30"/>
          <w:szCs w:val="30"/>
        </w:rPr>
        <w:t>每家机构</w:t>
      </w:r>
      <w:r w:rsidR="008E5BE4" w:rsidRPr="00EC5D46">
        <w:rPr>
          <w:rFonts w:ascii="华文仿宋" w:eastAsia="华文仿宋" w:hAnsi="华文仿宋" w:cs="仿宋_GB2312" w:hint="eastAsia"/>
          <w:b/>
          <w:color w:val="000000"/>
          <w:sz w:val="30"/>
          <w:szCs w:val="30"/>
        </w:rPr>
        <w:t>限报</w:t>
      </w:r>
      <w:r w:rsidR="002C384A">
        <w:rPr>
          <w:rFonts w:ascii="华文仿宋" w:eastAsia="华文仿宋" w:hAnsi="华文仿宋" w:cs="仿宋_GB2312" w:hint="eastAsia"/>
          <w:b/>
          <w:color w:val="000000"/>
          <w:sz w:val="30"/>
          <w:szCs w:val="30"/>
        </w:rPr>
        <w:t>2</w:t>
      </w:r>
      <w:r w:rsidR="008E5BE4" w:rsidRPr="00EC5D46">
        <w:rPr>
          <w:rFonts w:ascii="华文仿宋" w:eastAsia="华文仿宋" w:hAnsi="华文仿宋" w:cs="仿宋_GB2312" w:hint="eastAsia"/>
          <w:b/>
          <w:color w:val="000000"/>
          <w:sz w:val="30"/>
          <w:szCs w:val="30"/>
        </w:rPr>
        <w:t>项</w:t>
      </w:r>
      <w:r w:rsidR="008E5BE4">
        <w:rPr>
          <w:rFonts w:ascii="华文仿宋" w:eastAsia="华文仿宋" w:hAnsi="华文仿宋" w:cs="仿宋_GB2312" w:hint="eastAsia"/>
          <w:b/>
          <w:color w:val="000000"/>
          <w:sz w:val="30"/>
          <w:szCs w:val="30"/>
        </w:rPr>
        <w:t>。</w:t>
      </w:r>
    </w:p>
    <w:p w:rsidR="00B47090" w:rsidRPr="00EC5D46" w:rsidRDefault="00B47090" w:rsidP="00B47090">
      <w:pPr>
        <w:adjustRightInd w:val="0"/>
        <w:snapToGrid w:val="0"/>
        <w:spacing w:line="360" w:lineRule="auto"/>
        <w:ind w:firstLineChars="200" w:firstLine="601"/>
        <w:jc w:val="left"/>
        <w:rPr>
          <w:rFonts w:ascii="华文仿宋" w:eastAsia="华文仿宋" w:hAnsi="华文仿宋" w:cs="仿宋_GB2312"/>
          <w:b/>
          <w:sz w:val="30"/>
          <w:szCs w:val="30"/>
        </w:rPr>
      </w:pPr>
      <w:r>
        <w:rPr>
          <w:rFonts w:ascii="华文仿宋" w:eastAsia="华文仿宋" w:hAnsi="华文仿宋" w:cs="仿宋_GB2312" w:hint="eastAsia"/>
          <w:b/>
          <w:sz w:val="30"/>
          <w:szCs w:val="30"/>
        </w:rPr>
        <w:t>五</w:t>
      </w:r>
      <w:r w:rsidRPr="00EC5D46">
        <w:rPr>
          <w:rFonts w:ascii="华文仿宋" w:eastAsia="华文仿宋" w:hAnsi="华文仿宋" w:cs="仿宋_GB2312" w:hint="eastAsia"/>
          <w:b/>
          <w:sz w:val="30"/>
          <w:szCs w:val="30"/>
        </w:rPr>
        <w:t>、</w:t>
      </w:r>
      <w:r>
        <w:rPr>
          <w:rFonts w:ascii="华文仿宋" w:eastAsia="华文仿宋" w:hAnsi="华文仿宋" w:cs="仿宋_GB2312" w:hint="eastAsia"/>
          <w:b/>
          <w:sz w:val="30"/>
          <w:szCs w:val="30"/>
        </w:rPr>
        <w:t>其他要求</w:t>
      </w:r>
    </w:p>
    <w:p w:rsidR="00E63153" w:rsidRDefault="00C72B5B" w:rsidP="00EC5D46">
      <w:pPr>
        <w:adjustRightInd w:val="0"/>
        <w:snapToGrid w:val="0"/>
        <w:spacing w:line="360" w:lineRule="auto"/>
        <w:ind w:firstLineChars="200" w:firstLine="560"/>
        <w:jc w:val="left"/>
      </w:pPr>
      <w:r w:rsidRPr="00EC5D46">
        <w:rPr>
          <w:rFonts w:ascii="华文仿宋" w:eastAsia="华文仿宋" w:hAnsi="华文仿宋" w:cs="仿宋_GB2312" w:hint="eastAsia"/>
          <w:color w:val="000000"/>
          <w:sz w:val="28"/>
          <w:szCs w:val="28"/>
        </w:rPr>
        <w:t>以上受资助的所有</w:t>
      </w:r>
      <w:r w:rsidR="008E5BE4">
        <w:rPr>
          <w:rFonts w:ascii="华文仿宋" w:eastAsia="华文仿宋" w:hAnsi="华文仿宋" w:cs="仿宋_GB2312" w:hint="eastAsia"/>
          <w:color w:val="000000"/>
          <w:sz w:val="28"/>
          <w:szCs w:val="28"/>
        </w:rPr>
        <w:t>研究成果</w:t>
      </w:r>
      <w:r w:rsidRPr="00EC5D46">
        <w:rPr>
          <w:rFonts w:ascii="华文仿宋" w:eastAsia="华文仿宋" w:hAnsi="华文仿宋" w:cs="仿宋_GB2312" w:hint="eastAsia"/>
          <w:color w:val="000000"/>
          <w:sz w:val="28"/>
          <w:szCs w:val="28"/>
        </w:rPr>
        <w:t>和活动要标明“上海高校智库”字样。在成果报送上，鼓励广辟渠道，多途径报送智库成果，特别是要及时主动对接党和政府的信息主渠道部门，用好市教卫</w:t>
      </w:r>
      <w:r w:rsidR="00454DCE" w:rsidRPr="00EC5D46">
        <w:rPr>
          <w:rFonts w:ascii="华文仿宋" w:eastAsia="华文仿宋" w:hAnsi="华文仿宋" w:cs="仿宋_GB2312" w:hint="eastAsia"/>
          <w:color w:val="000000"/>
          <w:sz w:val="28"/>
          <w:szCs w:val="28"/>
        </w:rPr>
        <w:t>工作</w:t>
      </w:r>
      <w:r w:rsidRPr="00EC5D46">
        <w:rPr>
          <w:rFonts w:ascii="华文仿宋" w:eastAsia="华文仿宋" w:hAnsi="华文仿宋" w:cs="仿宋_GB2312" w:hint="eastAsia"/>
          <w:color w:val="000000"/>
          <w:sz w:val="28"/>
          <w:szCs w:val="28"/>
        </w:rPr>
        <w:t>党委直报点等内参通道，提升服务决策时效性。</w:t>
      </w:r>
      <w:r w:rsidR="00AE5E90">
        <w:rPr>
          <w:rFonts w:ascii="华文仿宋" w:eastAsia="华文仿宋" w:hAnsi="华文仿宋" w:cs="仿宋_GB2312" w:hint="eastAsia"/>
          <w:color w:val="000000"/>
          <w:sz w:val="28"/>
          <w:szCs w:val="28"/>
        </w:rPr>
        <w:t>在成果宣传上，</w:t>
      </w:r>
      <w:r w:rsidRPr="00EC5D46">
        <w:rPr>
          <w:rFonts w:ascii="华文仿宋" w:eastAsia="华文仿宋" w:hAnsi="华文仿宋" w:cs="仿宋_GB2312" w:hint="eastAsia"/>
          <w:color w:val="000000"/>
          <w:sz w:val="28"/>
          <w:szCs w:val="28"/>
        </w:rPr>
        <w:t>与新闻媒体进行合作，积极对各类</w:t>
      </w:r>
      <w:r w:rsidR="00AE5E90">
        <w:rPr>
          <w:rFonts w:ascii="华文仿宋" w:eastAsia="华文仿宋" w:hAnsi="华文仿宋" w:cs="仿宋_GB2312" w:hint="eastAsia"/>
          <w:color w:val="000000"/>
          <w:sz w:val="28"/>
          <w:szCs w:val="28"/>
        </w:rPr>
        <w:t>研究成果和活动</w:t>
      </w:r>
      <w:r w:rsidRPr="00EC5D46">
        <w:rPr>
          <w:rFonts w:ascii="华文仿宋" w:eastAsia="华文仿宋" w:hAnsi="华文仿宋" w:cs="仿宋_GB2312" w:hint="eastAsia"/>
          <w:color w:val="000000"/>
          <w:sz w:val="28"/>
          <w:szCs w:val="28"/>
        </w:rPr>
        <w:t>进行宣传</w:t>
      </w:r>
      <w:r w:rsidR="00AE5E90">
        <w:rPr>
          <w:rFonts w:ascii="华文仿宋" w:eastAsia="华文仿宋" w:hAnsi="华文仿宋" w:cs="仿宋_GB2312" w:hint="eastAsia"/>
          <w:color w:val="000000"/>
          <w:sz w:val="28"/>
          <w:szCs w:val="28"/>
        </w:rPr>
        <w:t>报道</w:t>
      </w:r>
      <w:r w:rsidRPr="00EC5D46">
        <w:rPr>
          <w:rFonts w:ascii="华文仿宋" w:eastAsia="华文仿宋" w:hAnsi="华文仿宋" w:cs="仿宋_GB2312" w:hint="eastAsia"/>
          <w:color w:val="000000"/>
          <w:sz w:val="28"/>
          <w:szCs w:val="28"/>
        </w:rPr>
        <w:t>。</w:t>
      </w:r>
      <w:r w:rsidR="00AE5E90">
        <w:rPr>
          <w:rFonts w:ascii="华文仿宋" w:eastAsia="华文仿宋" w:hAnsi="华文仿宋" w:cs="仿宋_GB2312" w:hint="eastAsia"/>
          <w:color w:val="000000"/>
          <w:sz w:val="28"/>
          <w:szCs w:val="28"/>
        </w:rPr>
        <w:t>智库研究</w:t>
      </w:r>
      <w:r w:rsidRPr="00EC5D46">
        <w:rPr>
          <w:rFonts w:ascii="华文仿宋" w:eastAsia="华文仿宋" w:hAnsi="华文仿宋" w:cs="仿宋_GB2312" w:hint="eastAsia"/>
          <w:color w:val="000000"/>
          <w:sz w:val="28"/>
          <w:szCs w:val="28"/>
        </w:rPr>
        <w:t>观点和数据发布应遵守相关</w:t>
      </w:r>
      <w:r w:rsidR="00AE5E90">
        <w:rPr>
          <w:rFonts w:ascii="华文仿宋" w:eastAsia="华文仿宋" w:hAnsi="华文仿宋" w:cs="仿宋_GB2312" w:hint="eastAsia"/>
          <w:color w:val="000000"/>
          <w:sz w:val="28"/>
          <w:szCs w:val="28"/>
        </w:rPr>
        <w:t>保密制度和信息发布</w:t>
      </w:r>
      <w:r w:rsidRPr="00EC5D46">
        <w:rPr>
          <w:rFonts w:ascii="华文仿宋" w:eastAsia="华文仿宋" w:hAnsi="华文仿宋" w:cs="仿宋_GB2312" w:hint="eastAsia"/>
          <w:color w:val="000000"/>
          <w:sz w:val="28"/>
          <w:szCs w:val="28"/>
        </w:rPr>
        <w:t>制度，切实维护国家安全。</w:t>
      </w:r>
    </w:p>
    <w:sectPr w:rsidR="00E63153" w:rsidSect="002A074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1E5" w:rsidRDefault="008B71E5" w:rsidP="00272F80">
      <w:r>
        <w:separator/>
      </w:r>
    </w:p>
  </w:endnote>
  <w:endnote w:type="continuationSeparator" w:id="1">
    <w:p w:rsidR="008B71E5" w:rsidRDefault="008B71E5" w:rsidP="00272F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05501"/>
      <w:docPartObj>
        <w:docPartGallery w:val="Page Numbers (Bottom of Page)"/>
        <w:docPartUnique/>
      </w:docPartObj>
    </w:sdtPr>
    <w:sdtContent>
      <w:p w:rsidR="00104171" w:rsidRDefault="00EC270C" w:rsidP="00104171">
        <w:pPr>
          <w:pStyle w:val="a3"/>
          <w:jc w:val="center"/>
        </w:pPr>
        <w:fldSimple w:instr=" PAGE   \* MERGEFORMAT ">
          <w:r w:rsidR="00CF6ECC" w:rsidRPr="00CF6ECC">
            <w:rPr>
              <w:noProof/>
              <w:lang w:val="zh-CN"/>
            </w:rPr>
            <w:t>1</w:t>
          </w:r>
        </w:fldSimple>
      </w:p>
    </w:sdtContent>
  </w:sdt>
  <w:p w:rsidR="00104171" w:rsidRDefault="0010417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1E5" w:rsidRDefault="008B71E5" w:rsidP="00272F80">
      <w:r>
        <w:separator/>
      </w:r>
    </w:p>
  </w:footnote>
  <w:footnote w:type="continuationSeparator" w:id="1">
    <w:p w:rsidR="008B71E5" w:rsidRDefault="008B71E5" w:rsidP="00272F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93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2B5B"/>
    <w:rsid w:val="000552C2"/>
    <w:rsid w:val="00073654"/>
    <w:rsid w:val="000F5BA0"/>
    <w:rsid w:val="00104171"/>
    <w:rsid w:val="00143B9C"/>
    <w:rsid w:val="001A0AB9"/>
    <w:rsid w:val="001E19A1"/>
    <w:rsid w:val="00200957"/>
    <w:rsid w:val="00211D4E"/>
    <w:rsid w:val="0022577A"/>
    <w:rsid w:val="00236B43"/>
    <w:rsid w:val="00247849"/>
    <w:rsid w:val="00272F80"/>
    <w:rsid w:val="00282595"/>
    <w:rsid w:val="00286DCA"/>
    <w:rsid w:val="002A074A"/>
    <w:rsid w:val="002B7054"/>
    <w:rsid w:val="002C384A"/>
    <w:rsid w:val="002E219F"/>
    <w:rsid w:val="002E36D8"/>
    <w:rsid w:val="00317F7D"/>
    <w:rsid w:val="00322398"/>
    <w:rsid w:val="00332432"/>
    <w:rsid w:val="00352840"/>
    <w:rsid w:val="00365E27"/>
    <w:rsid w:val="00372988"/>
    <w:rsid w:val="0038388A"/>
    <w:rsid w:val="00411288"/>
    <w:rsid w:val="00443A92"/>
    <w:rsid w:val="00454DCE"/>
    <w:rsid w:val="004609E0"/>
    <w:rsid w:val="004659D0"/>
    <w:rsid w:val="00485D8D"/>
    <w:rsid w:val="004D52ED"/>
    <w:rsid w:val="004E049B"/>
    <w:rsid w:val="00511B8A"/>
    <w:rsid w:val="00525B3E"/>
    <w:rsid w:val="00544F93"/>
    <w:rsid w:val="00596C22"/>
    <w:rsid w:val="005A082C"/>
    <w:rsid w:val="005B0EE4"/>
    <w:rsid w:val="005B4AAD"/>
    <w:rsid w:val="005B57EE"/>
    <w:rsid w:val="005F2019"/>
    <w:rsid w:val="0062099D"/>
    <w:rsid w:val="00633821"/>
    <w:rsid w:val="00665F2F"/>
    <w:rsid w:val="006B0099"/>
    <w:rsid w:val="006D02AC"/>
    <w:rsid w:val="006D44EE"/>
    <w:rsid w:val="00723EE1"/>
    <w:rsid w:val="0083430E"/>
    <w:rsid w:val="008B71E5"/>
    <w:rsid w:val="008E5BE4"/>
    <w:rsid w:val="008F3485"/>
    <w:rsid w:val="00926431"/>
    <w:rsid w:val="009368B5"/>
    <w:rsid w:val="0094230A"/>
    <w:rsid w:val="0097047E"/>
    <w:rsid w:val="009A1831"/>
    <w:rsid w:val="009A248D"/>
    <w:rsid w:val="009B595A"/>
    <w:rsid w:val="009C77F8"/>
    <w:rsid w:val="009D7106"/>
    <w:rsid w:val="009D7663"/>
    <w:rsid w:val="00A32869"/>
    <w:rsid w:val="00AE5E90"/>
    <w:rsid w:val="00B02D77"/>
    <w:rsid w:val="00B02E3B"/>
    <w:rsid w:val="00B21219"/>
    <w:rsid w:val="00B47090"/>
    <w:rsid w:val="00B96A28"/>
    <w:rsid w:val="00C7101F"/>
    <w:rsid w:val="00C72B5B"/>
    <w:rsid w:val="00CE15F2"/>
    <w:rsid w:val="00CF45E7"/>
    <w:rsid w:val="00CF6ECC"/>
    <w:rsid w:val="00D06282"/>
    <w:rsid w:val="00D15B6D"/>
    <w:rsid w:val="00D37E0D"/>
    <w:rsid w:val="00D90052"/>
    <w:rsid w:val="00DA0063"/>
    <w:rsid w:val="00DA53F1"/>
    <w:rsid w:val="00DE7646"/>
    <w:rsid w:val="00DF1720"/>
    <w:rsid w:val="00E1655D"/>
    <w:rsid w:val="00E31E0D"/>
    <w:rsid w:val="00E63153"/>
    <w:rsid w:val="00E93C9D"/>
    <w:rsid w:val="00EA21F9"/>
    <w:rsid w:val="00EC270C"/>
    <w:rsid w:val="00EC5D46"/>
    <w:rsid w:val="00EE4AFE"/>
    <w:rsid w:val="00EE77D9"/>
    <w:rsid w:val="00F6061A"/>
    <w:rsid w:val="00F62596"/>
    <w:rsid w:val="00FC36D0"/>
    <w:rsid w:val="00FE7C69"/>
    <w:rsid w:val="00FE7D69"/>
    <w:rsid w:val="00FF35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B5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E63153"/>
    <w:pPr>
      <w:tabs>
        <w:tab w:val="center" w:pos="4153"/>
        <w:tab w:val="right" w:pos="8306"/>
      </w:tabs>
      <w:snapToGrid w:val="0"/>
      <w:jc w:val="left"/>
    </w:pPr>
    <w:rPr>
      <w:rFonts w:ascii="Calibri" w:hAnsi="Calibri"/>
      <w:kern w:val="0"/>
      <w:sz w:val="18"/>
      <w:szCs w:val="18"/>
    </w:rPr>
  </w:style>
  <w:style w:type="character" w:customStyle="1" w:styleId="Char">
    <w:name w:val="页脚 Char"/>
    <w:basedOn w:val="a0"/>
    <w:link w:val="a3"/>
    <w:uiPriority w:val="99"/>
    <w:qFormat/>
    <w:rsid w:val="00E63153"/>
    <w:rPr>
      <w:rFonts w:ascii="Calibri" w:eastAsia="宋体" w:hAnsi="Calibri" w:cs="Times New Roman"/>
      <w:kern w:val="0"/>
      <w:sz w:val="18"/>
      <w:szCs w:val="18"/>
    </w:rPr>
  </w:style>
  <w:style w:type="character" w:styleId="a4">
    <w:name w:val="page number"/>
    <w:basedOn w:val="a0"/>
    <w:uiPriority w:val="99"/>
    <w:qFormat/>
    <w:rsid w:val="00E63153"/>
  </w:style>
  <w:style w:type="paragraph" w:styleId="a5">
    <w:name w:val="header"/>
    <w:basedOn w:val="a"/>
    <w:link w:val="Char0"/>
    <w:uiPriority w:val="99"/>
    <w:semiHidden/>
    <w:unhideWhenUsed/>
    <w:rsid w:val="0063382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633821"/>
    <w:rPr>
      <w:rFonts w:ascii="Times New Roman" w:eastAsia="宋体" w:hAnsi="Times New Roman" w:cs="Times New Roman"/>
      <w:sz w:val="18"/>
      <w:szCs w:val="18"/>
    </w:rPr>
  </w:style>
  <w:style w:type="paragraph" w:styleId="a6">
    <w:name w:val="Date"/>
    <w:basedOn w:val="a"/>
    <w:next w:val="a"/>
    <w:link w:val="Char1"/>
    <w:uiPriority w:val="99"/>
    <w:semiHidden/>
    <w:unhideWhenUsed/>
    <w:rsid w:val="00F62596"/>
    <w:pPr>
      <w:ind w:leftChars="2500" w:left="100"/>
    </w:pPr>
  </w:style>
  <w:style w:type="character" w:customStyle="1" w:styleId="Char1">
    <w:name w:val="日期 Char"/>
    <w:basedOn w:val="a0"/>
    <w:link w:val="a6"/>
    <w:uiPriority w:val="99"/>
    <w:semiHidden/>
    <w:rsid w:val="00F62596"/>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331</Words>
  <Characters>1890</Characters>
  <Application>Microsoft Office Word</Application>
  <DocSecurity>0</DocSecurity>
  <Lines>15</Lines>
  <Paragraphs>4</Paragraphs>
  <ScaleCrop>false</ScaleCrop>
  <Company>shmec</Company>
  <LinksUpToDate>false</LinksUpToDate>
  <CharactersWithSpaces>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dc:creator>
  <cp:keywords/>
  <dc:description/>
  <cp:lastModifiedBy>vip</cp:lastModifiedBy>
  <cp:revision>3</cp:revision>
  <cp:lastPrinted>2017-10-30T04:45:00Z</cp:lastPrinted>
  <dcterms:created xsi:type="dcterms:W3CDTF">2017-11-03T04:21:00Z</dcterms:created>
  <dcterms:modified xsi:type="dcterms:W3CDTF">2017-11-03T04:26:00Z</dcterms:modified>
</cp:coreProperties>
</file>