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69" w:rsidRPr="00327098" w:rsidRDefault="00FE6836" w:rsidP="00C61913">
      <w:pPr>
        <w:spacing w:line="360" w:lineRule="auto"/>
        <w:jc w:val="center"/>
        <w:rPr>
          <w:rFonts w:asciiTheme="minorEastAsia" w:hAnsiTheme="minorEastAsia"/>
          <w:b/>
          <w:sz w:val="24"/>
          <w:szCs w:val="24"/>
        </w:rPr>
      </w:pPr>
      <w:r w:rsidRPr="00327098">
        <w:rPr>
          <w:rFonts w:asciiTheme="minorEastAsia" w:hAnsiTheme="minorEastAsia" w:hint="eastAsia"/>
          <w:b/>
          <w:sz w:val="24"/>
          <w:szCs w:val="24"/>
        </w:rPr>
        <w:t>上海外国语</w:t>
      </w:r>
      <w:bookmarkStart w:id="0" w:name="_GoBack"/>
      <w:bookmarkEnd w:id="0"/>
      <w:r w:rsidRPr="00327098">
        <w:rPr>
          <w:rFonts w:asciiTheme="minorEastAsia" w:hAnsiTheme="minorEastAsia" w:hint="eastAsia"/>
          <w:b/>
          <w:sz w:val="24"/>
          <w:szCs w:val="24"/>
        </w:rPr>
        <w:t>大学关于国家社科基金项目</w:t>
      </w:r>
      <w:r w:rsidRPr="00327098">
        <w:rPr>
          <w:rFonts w:asciiTheme="minorEastAsia" w:hAnsiTheme="minorEastAsia" w:hint="eastAsia"/>
          <w:b/>
          <w:sz w:val="24"/>
          <w:szCs w:val="24"/>
        </w:rPr>
        <w:t>201</w:t>
      </w:r>
      <w:r w:rsidRPr="00327098">
        <w:rPr>
          <w:rFonts w:asciiTheme="minorEastAsia" w:hAnsiTheme="minorEastAsia" w:hint="eastAsia"/>
          <w:b/>
          <w:sz w:val="24"/>
          <w:szCs w:val="24"/>
        </w:rPr>
        <w:t>5</w:t>
      </w:r>
      <w:r w:rsidRPr="00327098">
        <w:rPr>
          <w:rFonts w:asciiTheme="minorEastAsia" w:hAnsiTheme="minorEastAsia" w:hint="eastAsia"/>
          <w:b/>
          <w:sz w:val="24"/>
          <w:szCs w:val="24"/>
        </w:rPr>
        <w:t>年年度检查情况的总结</w:t>
      </w:r>
    </w:p>
    <w:p w:rsidR="00F83869" w:rsidRDefault="00F83869">
      <w:pPr>
        <w:spacing w:line="360" w:lineRule="auto"/>
        <w:ind w:firstLineChars="266" w:firstLine="638"/>
        <w:jc w:val="center"/>
        <w:rPr>
          <w:rFonts w:asciiTheme="minorEastAsia" w:hAnsiTheme="minorEastAsia"/>
          <w:sz w:val="24"/>
          <w:szCs w:val="24"/>
        </w:rPr>
      </w:pPr>
    </w:p>
    <w:p w:rsidR="00F83869" w:rsidRDefault="00FE6836" w:rsidP="00384B0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根据《国家社科基金项目管理办法》及上海市哲学社会科学规划办公室的相关管理要求，我校对所有在</w:t>
      </w:r>
      <w:proofErr w:type="gramStart"/>
      <w:r>
        <w:rPr>
          <w:rFonts w:asciiTheme="minorEastAsia" w:hAnsiTheme="minorEastAsia" w:hint="eastAsia"/>
          <w:sz w:val="24"/>
          <w:szCs w:val="24"/>
        </w:rPr>
        <w:t>研</w:t>
      </w:r>
      <w:proofErr w:type="gramEnd"/>
      <w:r>
        <w:rPr>
          <w:rFonts w:asciiTheme="minorEastAsia" w:hAnsiTheme="minorEastAsia" w:hint="eastAsia"/>
          <w:sz w:val="24"/>
          <w:szCs w:val="24"/>
        </w:rPr>
        <w:t>国家社科基金重点项目、一般项目和青年项目进行了年度检查，现将检查结果汇报如下：</w:t>
      </w:r>
    </w:p>
    <w:p w:rsidR="00F83869" w:rsidRDefault="00FE6836">
      <w:pPr>
        <w:numPr>
          <w:ilvl w:val="0"/>
          <w:numId w:val="1"/>
        </w:numPr>
        <w:spacing w:line="360" w:lineRule="auto"/>
        <w:rPr>
          <w:rFonts w:asciiTheme="minorEastAsia" w:hAnsiTheme="minorEastAsia"/>
          <w:sz w:val="24"/>
          <w:szCs w:val="24"/>
        </w:rPr>
      </w:pPr>
      <w:r>
        <w:rPr>
          <w:rFonts w:asciiTheme="minorEastAsia" w:hAnsiTheme="minorEastAsia" w:hint="eastAsia"/>
          <w:sz w:val="24"/>
          <w:szCs w:val="24"/>
        </w:rPr>
        <w:t>基本情况</w:t>
      </w:r>
    </w:p>
    <w:p w:rsidR="00F83869" w:rsidRDefault="00FE6836">
      <w:pPr>
        <w:spacing w:line="360" w:lineRule="auto"/>
        <w:ind w:firstLine="420"/>
        <w:rPr>
          <w:rFonts w:asciiTheme="minorEastAsia" w:hAnsiTheme="minorEastAsia"/>
          <w:sz w:val="24"/>
          <w:szCs w:val="24"/>
        </w:rPr>
      </w:pPr>
      <w:r>
        <w:rPr>
          <w:rFonts w:asciiTheme="minorEastAsia" w:hAnsiTheme="minorEastAsia" w:hint="eastAsia"/>
          <w:sz w:val="24"/>
          <w:szCs w:val="24"/>
        </w:rPr>
        <w:t>2015</w:t>
      </w:r>
      <w:r>
        <w:rPr>
          <w:rFonts w:asciiTheme="minorEastAsia" w:hAnsiTheme="minorEastAsia" w:hint="eastAsia"/>
          <w:sz w:val="24"/>
          <w:szCs w:val="24"/>
        </w:rPr>
        <w:t>年度，上海外国语大学共有在</w:t>
      </w:r>
      <w:proofErr w:type="gramStart"/>
      <w:r>
        <w:rPr>
          <w:rFonts w:asciiTheme="minorEastAsia" w:hAnsiTheme="minorEastAsia" w:hint="eastAsia"/>
          <w:sz w:val="24"/>
          <w:szCs w:val="24"/>
        </w:rPr>
        <w:t>研</w:t>
      </w:r>
      <w:proofErr w:type="gramEnd"/>
      <w:r>
        <w:rPr>
          <w:rFonts w:asciiTheme="minorEastAsia" w:hAnsiTheme="minorEastAsia" w:hint="eastAsia"/>
          <w:sz w:val="24"/>
          <w:szCs w:val="24"/>
        </w:rPr>
        <w:t>国家社科项目</w:t>
      </w:r>
      <w:r>
        <w:rPr>
          <w:rFonts w:asciiTheme="minorEastAsia" w:hAnsiTheme="minorEastAsia" w:hint="eastAsia"/>
          <w:sz w:val="24"/>
          <w:szCs w:val="24"/>
        </w:rPr>
        <w:t>35</w:t>
      </w:r>
      <w:r>
        <w:rPr>
          <w:rFonts w:asciiTheme="minorEastAsia" w:hAnsiTheme="minorEastAsia" w:hint="eastAsia"/>
          <w:sz w:val="24"/>
          <w:szCs w:val="24"/>
        </w:rPr>
        <w:t>项，其中</w:t>
      </w:r>
      <w:r>
        <w:rPr>
          <w:rFonts w:asciiTheme="minorEastAsia" w:hAnsiTheme="minorEastAsia" w:hint="eastAsia"/>
          <w:sz w:val="24"/>
          <w:szCs w:val="24"/>
        </w:rPr>
        <w:t>2</w:t>
      </w:r>
      <w:r>
        <w:rPr>
          <w:rFonts w:asciiTheme="minorEastAsia" w:hAnsiTheme="minorEastAsia" w:hint="eastAsia"/>
          <w:sz w:val="24"/>
          <w:szCs w:val="24"/>
        </w:rPr>
        <w:t>项已经</w:t>
      </w:r>
      <w:proofErr w:type="gramStart"/>
      <w:r>
        <w:rPr>
          <w:rFonts w:asciiTheme="minorEastAsia" w:hAnsiTheme="minorEastAsia" w:hint="eastAsia"/>
          <w:sz w:val="24"/>
          <w:szCs w:val="24"/>
        </w:rPr>
        <w:t>提交结项申请</w:t>
      </w:r>
      <w:proofErr w:type="gramEnd"/>
      <w:r>
        <w:rPr>
          <w:rFonts w:asciiTheme="minorEastAsia" w:hAnsiTheme="minorEastAsia" w:hint="eastAsia"/>
          <w:sz w:val="24"/>
          <w:szCs w:val="24"/>
        </w:rPr>
        <w:t>，另外有</w:t>
      </w:r>
      <w:r>
        <w:rPr>
          <w:rFonts w:asciiTheme="minorEastAsia" w:hAnsiTheme="minorEastAsia" w:hint="eastAsia"/>
          <w:sz w:val="24"/>
          <w:szCs w:val="24"/>
        </w:rPr>
        <w:t>2</w:t>
      </w:r>
      <w:r>
        <w:rPr>
          <w:rFonts w:asciiTheme="minorEastAsia" w:hAnsiTheme="minorEastAsia" w:hint="eastAsia"/>
          <w:sz w:val="24"/>
          <w:szCs w:val="24"/>
        </w:rPr>
        <w:t>项课题已基本完成整体研究，将在近期</w:t>
      </w:r>
      <w:proofErr w:type="gramStart"/>
      <w:r>
        <w:rPr>
          <w:rFonts w:asciiTheme="minorEastAsia" w:hAnsiTheme="minorEastAsia" w:hint="eastAsia"/>
          <w:sz w:val="24"/>
          <w:szCs w:val="24"/>
        </w:rPr>
        <w:t>提交结项申请</w:t>
      </w:r>
      <w:proofErr w:type="gramEnd"/>
      <w:r>
        <w:rPr>
          <w:rFonts w:asciiTheme="minorEastAsia" w:hAnsiTheme="minorEastAsia" w:hint="eastAsia"/>
          <w:sz w:val="24"/>
          <w:szCs w:val="24"/>
        </w:rPr>
        <w:t>，本次实际参加年检的项目共</w:t>
      </w:r>
      <w:r>
        <w:rPr>
          <w:rFonts w:asciiTheme="minorEastAsia" w:hAnsiTheme="minorEastAsia" w:hint="eastAsia"/>
          <w:sz w:val="24"/>
          <w:szCs w:val="24"/>
        </w:rPr>
        <w:t>31</w:t>
      </w:r>
      <w:r>
        <w:rPr>
          <w:rFonts w:asciiTheme="minorEastAsia" w:hAnsiTheme="minorEastAsia" w:hint="eastAsia"/>
          <w:sz w:val="24"/>
          <w:szCs w:val="24"/>
        </w:rPr>
        <w:t>项。</w:t>
      </w:r>
    </w:p>
    <w:p w:rsidR="00F83869" w:rsidRDefault="00FE6836">
      <w:pPr>
        <w:numPr>
          <w:ilvl w:val="0"/>
          <w:numId w:val="1"/>
        </w:numPr>
        <w:spacing w:line="360" w:lineRule="auto"/>
        <w:rPr>
          <w:rFonts w:asciiTheme="minorEastAsia" w:hAnsiTheme="minorEastAsia"/>
          <w:sz w:val="24"/>
          <w:szCs w:val="24"/>
        </w:rPr>
      </w:pPr>
      <w:r>
        <w:rPr>
          <w:rFonts w:asciiTheme="minorEastAsia" w:hAnsiTheme="minorEastAsia" w:hint="eastAsia"/>
          <w:sz w:val="24"/>
          <w:szCs w:val="24"/>
        </w:rPr>
        <w:t>检查方法</w:t>
      </w:r>
    </w:p>
    <w:p w:rsidR="00F83869" w:rsidRDefault="00FE6836">
      <w:pPr>
        <w:spacing w:line="360" w:lineRule="auto"/>
        <w:ind w:firstLine="420"/>
        <w:rPr>
          <w:rFonts w:asciiTheme="minorEastAsia" w:hAnsiTheme="minorEastAsia"/>
          <w:sz w:val="24"/>
          <w:szCs w:val="24"/>
        </w:rPr>
      </w:pPr>
      <w:r>
        <w:rPr>
          <w:rFonts w:asciiTheme="minorEastAsia" w:hAnsiTheme="minorEastAsia" w:hint="eastAsia"/>
          <w:sz w:val="24"/>
          <w:szCs w:val="24"/>
        </w:rPr>
        <w:t>根据上海市哲学社会科学规划办公室的</w:t>
      </w:r>
      <w:r>
        <w:rPr>
          <w:rFonts w:asciiTheme="minorEastAsia" w:hAnsiTheme="minorEastAsia" w:hint="eastAsia"/>
          <w:sz w:val="24"/>
          <w:szCs w:val="24"/>
        </w:rPr>
        <w:t>安排</w:t>
      </w:r>
      <w:r>
        <w:rPr>
          <w:rFonts w:asciiTheme="minorEastAsia" w:hAnsiTheme="minorEastAsia" w:hint="eastAsia"/>
          <w:sz w:val="24"/>
          <w:szCs w:val="24"/>
        </w:rPr>
        <w:t>，我校</w:t>
      </w:r>
      <w:r>
        <w:rPr>
          <w:rFonts w:asciiTheme="minorEastAsia" w:hAnsiTheme="minorEastAsia" w:hint="eastAsia"/>
          <w:sz w:val="24"/>
          <w:szCs w:val="24"/>
        </w:rPr>
        <w:t>在校内发布了有关通知，组织</w:t>
      </w:r>
      <w:r>
        <w:rPr>
          <w:rFonts w:asciiTheme="minorEastAsia" w:hAnsiTheme="minorEastAsia" w:hint="eastAsia"/>
          <w:sz w:val="24"/>
          <w:szCs w:val="24"/>
        </w:rPr>
        <w:t>项目负责人填报《国家社科基金年度项目和西部项目中期检查表》，汇报项目进展情况。科研处根据个人总结进行核实和汇总</w:t>
      </w:r>
      <w:r>
        <w:rPr>
          <w:rFonts w:asciiTheme="minorEastAsia" w:hAnsiTheme="minorEastAsia" w:hint="eastAsia"/>
          <w:sz w:val="24"/>
          <w:szCs w:val="24"/>
        </w:rPr>
        <w:t>，</w:t>
      </w:r>
      <w:r>
        <w:rPr>
          <w:rFonts w:asciiTheme="minorEastAsia" w:hAnsiTheme="minorEastAsia" w:hint="eastAsia"/>
          <w:sz w:val="24"/>
          <w:szCs w:val="24"/>
        </w:rPr>
        <w:t>并对个别项目负责人进行了约谈和调研。</w:t>
      </w:r>
    </w:p>
    <w:p w:rsidR="00F83869" w:rsidRDefault="00FE6836">
      <w:pPr>
        <w:numPr>
          <w:ilvl w:val="0"/>
          <w:numId w:val="2"/>
        </w:numPr>
        <w:spacing w:line="360" w:lineRule="auto"/>
        <w:rPr>
          <w:rFonts w:asciiTheme="minorEastAsia" w:hAnsiTheme="minorEastAsia"/>
          <w:sz w:val="24"/>
          <w:szCs w:val="24"/>
        </w:rPr>
      </w:pPr>
      <w:r>
        <w:rPr>
          <w:rFonts w:asciiTheme="minorEastAsia" w:hAnsiTheme="minorEastAsia" w:hint="eastAsia"/>
          <w:sz w:val="24"/>
          <w:szCs w:val="24"/>
        </w:rPr>
        <w:t>项目进展</w:t>
      </w:r>
    </w:p>
    <w:p w:rsidR="00F83869" w:rsidRDefault="00FE6836">
      <w:pPr>
        <w:spacing w:line="360" w:lineRule="auto"/>
        <w:ind w:firstLine="420"/>
        <w:rPr>
          <w:rFonts w:asciiTheme="minorEastAsia" w:hAnsiTheme="minorEastAsia"/>
          <w:sz w:val="24"/>
          <w:szCs w:val="24"/>
        </w:rPr>
      </w:pPr>
      <w:r>
        <w:rPr>
          <w:rFonts w:asciiTheme="minorEastAsia" w:hAnsiTheme="minorEastAsia" w:hint="eastAsia"/>
          <w:sz w:val="24"/>
          <w:szCs w:val="24"/>
        </w:rPr>
        <w:t>所检查的</w:t>
      </w:r>
      <w:r>
        <w:rPr>
          <w:rFonts w:asciiTheme="minorEastAsia" w:hAnsiTheme="minorEastAsia" w:hint="eastAsia"/>
          <w:sz w:val="24"/>
          <w:szCs w:val="24"/>
        </w:rPr>
        <w:t>31</w:t>
      </w:r>
      <w:r>
        <w:rPr>
          <w:rFonts w:asciiTheme="minorEastAsia" w:hAnsiTheme="minorEastAsia" w:hint="eastAsia"/>
          <w:sz w:val="24"/>
          <w:szCs w:val="24"/>
        </w:rPr>
        <w:t>项国家社科项目本年度共发表论文</w:t>
      </w:r>
      <w:r>
        <w:rPr>
          <w:rFonts w:asciiTheme="minorEastAsia" w:hAnsiTheme="minorEastAsia" w:hint="eastAsia"/>
          <w:sz w:val="24"/>
          <w:szCs w:val="24"/>
        </w:rPr>
        <w:t>163</w:t>
      </w:r>
      <w:r>
        <w:rPr>
          <w:rFonts w:asciiTheme="minorEastAsia" w:hAnsiTheme="minorEastAsia" w:hint="eastAsia"/>
          <w:sz w:val="24"/>
          <w:szCs w:val="24"/>
        </w:rPr>
        <w:t>篇，其中</w:t>
      </w:r>
      <w:r>
        <w:rPr>
          <w:rFonts w:asciiTheme="minorEastAsia" w:hAnsiTheme="minorEastAsia" w:hint="eastAsia"/>
          <w:sz w:val="24"/>
          <w:szCs w:val="24"/>
        </w:rPr>
        <w:t>CSSCI</w:t>
      </w:r>
      <w:r>
        <w:rPr>
          <w:rFonts w:asciiTheme="minorEastAsia" w:hAnsiTheme="minorEastAsia" w:hint="eastAsia"/>
          <w:sz w:val="24"/>
          <w:szCs w:val="24"/>
        </w:rPr>
        <w:t>、</w:t>
      </w:r>
      <w:r>
        <w:rPr>
          <w:rFonts w:asciiTheme="minorEastAsia" w:hAnsiTheme="minorEastAsia" w:hint="eastAsia"/>
          <w:sz w:val="24"/>
          <w:szCs w:val="24"/>
        </w:rPr>
        <w:t>SSCI</w:t>
      </w:r>
      <w:r>
        <w:rPr>
          <w:rFonts w:asciiTheme="minorEastAsia" w:hAnsiTheme="minorEastAsia" w:hint="eastAsia"/>
          <w:sz w:val="24"/>
          <w:szCs w:val="24"/>
        </w:rPr>
        <w:t>核心期刊文章</w:t>
      </w:r>
      <w:r>
        <w:rPr>
          <w:rFonts w:asciiTheme="minorEastAsia" w:hAnsiTheme="minorEastAsia" w:hint="eastAsia"/>
          <w:sz w:val="24"/>
          <w:szCs w:val="24"/>
        </w:rPr>
        <w:t>83</w:t>
      </w:r>
      <w:r>
        <w:rPr>
          <w:rFonts w:asciiTheme="minorEastAsia" w:hAnsiTheme="minorEastAsia" w:hint="eastAsia"/>
          <w:sz w:val="24"/>
          <w:szCs w:val="24"/>
        </w:rPr>
        <w:t>篇，一般性刊物</w:t>
      </w:r>
      <w:r>
        <w:rPr>
          <w:rFonts w:asciiTheme="minorEastAsia" w:hAnsiTheme="minorEastAsia" w:hint="eastAsia"/>
          <w:sz w:val="24"/>
          <w:szCs w:val="24"/>
        </w:rPr>
        <w:t>69</w:t>
      </w:r>
      <w:r>
        <w:rPr>
          <w:rFonts w:asciiTheme="minorEastAsia" w:hAnsiTheme="minorEastAsia" w:hint="eastAsia"/>
          <w:sz w:val="24"/>
          <w:szCs w:val="24"/>
        </w:rPr>
        <w:t>篇，出版专著</w:t>
      </w:r>
      <w:r>
        <w:rPr>
          <w:rFonts w:asciiTheme="minorEastAsia" w:hAnsiTheme="minorEastAsia" w:hint="eastAsia"/>
          <w:sz w:val="24"/>
          <w:szCs w:val="24"/>
        </w:rPr>
        <w:t>7</w:t>
      </w:r>
      <w:r>
        <w:rPr>
          <w:rFonts w:asciiTheme="minorEastAsia" w:hAnsiTheme="minorEastAsia" w:hint="eastAsia"/>
          <w:sz w:val="24"/>
          <w:szCs w:val="24"/>
        </w:rPr>
        <w:t>部，提交咨询报告</w:t>
      </w:r>
      <w:r>
        <w:rPr>
          <w:rFonts w:asciiTheme="minorEastAsia" w:hAnsiTheme="minorEastAsia" w:hint="eastAsia"/>
          <w:sz w:val="24"/>
          <w:szCs w:val="24"/>
        </w:rPr>
        <w:t>19</w:t>
      </w:r>
      <w:r>
        <w:rPr>
          <w:rFonts w:asciiTheme="minorEastAsia" w:hAnsiTheme="minorEastAsia" w:hint="eastAsia"/>
          <w:sz w:val="24"/>
          <w:szCs w:val="24"/>
        </w:rPr>
        <w:t>份。在</w:t>
      </w:r>
      <w:proofErr w:type="gramStart"/>
      <w:r>
        <w:rPr>
          <w:rFonts w:asciiTheme="minorEastAsia" w:hAnsiTheme="minorEastAsia" w:hint="eastAsia"/>
          <w:sz w:val="24"/>
          <w:szCs w:val="24"/>
        </w:rPr>
        <w:t>研</w:t>
      </w:r>
      <w:proofErr w:type="gramEnd"/>
      <w:r>
        <w:rPr>
          <w:rFonts w:asciiTheme="minorEastAsia" w:hAnsiTheme="minorEastAsia" w:hint="eastAsia"/>
          <w:sz w:val="24"/>
          <w:szCs w:val="24"/>
        </w:rPr>
        <w:t>项目整体进展达到预期。</w:t>
      </w:r>
    </w:p>
    <w:p w:rsidR="00F83869" w:rsidRDefault="00FE6836">
      <w:pPr>
        <w:spacing w:line="360" w:lineRule="auto"/>
        <w:rPr>
          <w:rFonts w:asciiTheme="minorEastAsia" w:hAnsiTheme="minorEastAsia"/>
          <w:sz w:val="24"/>
          <w:szCs w:val="24"/>
        </w:rPr>
      </w:pPr>
      <w:r>
        <w:rPr>
          <w:rFonts w:asciiTheme="minorEastAsia" w:hAnsiTheme="minorEastAsia" w:hint="eastAsia"/>
          <w:sz w:val="24"/>
          <w:szCs w:val="24"/>
        </w:rPr>
        <w:t>四、</w:t>
      </w:r>
      <w:r>
        <w:rPr>
          <w:rFonts w:asciiTheme="minorEastAsia" w:hAnsiTheme="minorEastAsia" w:hint="eastAsia"/>
          <w:sz w:val="24"/>
          <w:szCs w:val="24"/>
        </w:rPr>
        <w:t>进度管理和经费管理</w:t>
      </w:r>
    </w:p>
    <w:p w:rsidR="00F83869" w:rsidRDefault="00FE6836">
      <w:pPr>
        <w:spacing w:line="360" w:lineRule="auto"/>
        <w:ind w:firstLineChars="216" w:firstLine="518"/>
        <w:rPr>
          <w:rFonts w:asciiTheme="minorEastAsia" w:hAnsiTheme="minorEastAsia"/>
          <w:sz w:val="24"/>
          <w:szCs w:val="24"/>
        </w:rPr>
      </w:pPr>
      <w:r>
        <w:rPr>
          <w:rFonts w:asciiTheme="minorEastAsia" w:hAnsiTheme="minorEastAsia" w:hint="eastAsia"/>
          <w:sz w:val="24"/>
          <w:szCs w:val="24"/>
        </w:rPr>
        <w:t>我校今年</w:t>
      </w:r>
      <w:r>
        <w:rPr>
          <w:rFonts w:asciiTheme="minorEastAsia" w:hAnsiTheme="minorEastAsia" w:hint="eastAsia"/>
          <w:sz w:val="24"/>
          <w:szCs w:val="24"/>
        </w:rPr>
        <w:t>继续加强经费管理和进度管理，出台了《课题研究学术沙龙管理办法》，要求国家社科课题的在</w:t>
      </w:r>
      <w:proofErr w:type="gramStart"/>
      <w:r>
        <w:rPr>
          <w:rFonts w:asciiTheme="minorEastAsia" w:hAnsiTheme="minorEastAsia" w:hint="eastAsia"/>
          <w:sz w:val="24"/>
          <w:szCs w:val="24"/>
        </w:rPr>
        <w:t>研</w:t>
      </w:r>
      <w:proofErr w:type="gramEnd"/>
      <w:r>
        <w:rPr>
          <w:rFonts w:asciiTheme="minorEastAsia" w:hAnsiTheme="minorEastAsia" w:hint="eastAsia"/>
          <w:sz w:val="24"/>
          <w:szCs w:val="24"/>
        </w:rPr>
        <w:t>项目每年至少举办一次课题研究学术沙龙，已督促项目按时推进及</w:t>
      </w:r>
      <w:r>
        <w:rPr>
          <w:rFonts w:asciiTheme="minorEastAsia" w:hAnsiTheme="minorEastAsia" w:hint="eastAsia"/>
          <w:sz w:val="24"/>
          <w:szCs w:val="24"/>
        </w:rPr>
        <w:t>宣传学者及其研究成果。</w:t>
      </w:r>
    </w:p>
    <w:p w:rsidR="00F83869" w:rsidRDefault="00FE6836">
      <w:pPr>
        <w:spacing w:line="360" w:lineRule="auto"/>
        <w:ind w:firstLineChars="216" w:firstLine="518"/>
        <w:rPr>
          <w:rFonts w:asciiTheme="minorEastAsia" w:hAnsiTheme="minorEastAsia"/>
          <w:sz w:val="24"/>
          <w:szCs w:val="24"/>
        </w:rPr>
      </w:pPr>
      <w:r>
        <w:rPr>
          <w:rFonts w:asciiTheme="minorEastAsia" w:hAnsiTheme="minorEastAsia" w:hint="eastAsia"/>
          <w:sz w:val="24"/>
          <w:szCs w:val="24"/>
        </w:rPr>
        <w:t>经费管理方面，科研管理部门认真学习和研究了近年来国家主管部门对于国家社科项目涉及经费管理的有关文件，在去年推出预算细化表制度的基础上，进一步加强了对预算编制的指导工作，规范了预算调整的做法，努力提升项目经费管理的科学性、合理性、合</w:t>
      </w:r>
      <w:proofErr w:type="gramStart"/>
      <w:r>
        <w:rPr>
          <w:rFonts w:asciiTheme="minorEastAsia" w:hAnsiTheme="minorEastAsia" w:hint="eastAsia"/>
          <w:sz w:val="24"/>
          <w:szCs w:val="24"/>
        </w:rPr>
        <w:t>规</w:t>
      </w:r>
      <w:proofErr w:type="gramEnd"/>
      <w:r>
        <w:rPr>
          <w:rFonts w:asciiTheme="minorEastAsia" w:hAnsiTheme="minorEastAsia" w:hint="eastAsia"/>
          <w:sz w:val="24"/>
          <w:szCs w:val="24"/>
        </w:rPr>
        <w:t>性。</w:t>
      </w:r>
    </w:p>
    <w:p w:rsidR="00F83869" w:rsidRDefault="00FE6836">
      <w:pPr>
        <w:numPr>
          <w:ilvl w:val="0"/>
          <w:numId w:val="3"/>
        </w:numPr>
        <w:spacing w:line="360" w:lineRule="auto"/>
        <w:rPr>
          <w:rFonts w:asciiTheme="minorEastAsia" w:hAnsiTheme="minorEastAsia"/>
          <w:sz w:val="24"/>
          <w:szCs w:val="24"/>
        </w:rPr>
      </w:pPr>
      <w:r>
        <w:rPr>
          <w:rFonts w:asciiTheme="minorEastAsia" w:hAnsiTheme="minorEastAsia" w:hint="eastAsia"/>
          <w:sz w:val="24"/>
          <w:szCs w:val="24"/>
        </w:rPr>
        <w:t>存在的问题及改进措施</w:t>
      </w:r>
    </w:p>
    <w:p w:rsidR="00F83869" w:rsidRDefault="00FE6836">
      <w:pPr>
        <w:numPr>
          <w:ilvl w:val="0"/>
          <w:numId w:val="4"/>
        </w:numPr>
        <w:spacing w:line="360" w:lineRule="auto"/>
        <w:ind w:firstLine="420"/>
        <w:rPr>
          <w:rFonts w:asciiTheme="minorEastAsia" w:hAnsiTheme="minorEastAsia"/>
          <w:sz w:val="24"/>
          <w:szCs w:val="24"/>
        </w:rPr>
      </w:pPr>
      <w:r>
        <w:rPr>
          <w:rFonts w:asciiTheme="minorEastAsia" w:hAnsiTheme="minorEastAsia" w:hint="eastAsia"/>
          <w:sz w:val="24"/>
          <w:szCs w:val="24"/>
        </w:rPr>
        <w:t>按时</w:t>
      </w:r>
      <w:proofErr w:type="gramStart"/>
      <w:r>
        <w:rPr>
          <w:rFonts w:asciiTheme="minorEastAsia" w:hAnsiTheme="minorEastAsia" w:hint="eastAsia"/>
          <w:sz w:val="24"/>
          <w:szCs w:val="24"/>
        </w:rPr>
        <w:t>结项率</w:t>
      </w:r>
      <w:proofErr w:type="gramEnd"/>
      <w:r>
        <w:rPr>
          <w:rFonts w:asciiTheme="minorEastAsia" w:hAnsiTheme="minorEastAsia" w:hint="eastAsia"/>
          <w:sz w:val="24"/>
          <w:szCs w:val="24"/>
        </w:rPr>
        <w:t>需要继续提高</w:t>
      </w:r>
      <w:r>
        <w:rPr>
          <w:rFonts w:asciiTheme="minorEastAsia" w:hAnsiTheme="minorEastAsia" w:hint="eastAsia"/>
          <w:sz w:val="24"/>
          <w:szCs w:val="24"/>
        </w:rPr>
        <w:t>。由于我校项目大都是语言、文学类基础性研究，需要较长时间、较大规模的资料梳理，因此研究所耗费的时间往往比较长。</w:t>
      </w:r>
      <w:r>
        <w:rPr>
          <w:rFonts w:asciiTheme="minorEastAsia" w:hAnsiTheme="minorEastAsia" w:hint="eastAsia"/>
          <w:sz w:val="24"/>
          <w:szCs w:val="24"/>
        </w:rPr>
        <w:lastRenderedPageBreak/>
        <w:t>立项至今达到</w:t>
      </w:r>
      <w:r>
        <w:rPr>
          <w:rFonts w:asciiTheme="minorEastAsia" w:hAnsiTheme="minorEastAsia" w:hint="eastAsia"/>
          <w:sz w:val="24"/>
          <w:szCs w:val="24"/>
        </w:rPr>
        <w:t>4</w:t>
      </w:r>
      <w:r>
        <w:rPr>
          <w:rFonts w:asciiTheme="minorEastAsia" w:hAnsiTheme="minorEastAsia" w:hint="eastAsia"/>
          <w:sz w:val="24"/>
          <w:szCs w:val="24"/>
        </w:rPr>
        <w:t>年未结项的有</w:t>
      </w:r>
      <w:r>
        <w:rPr>
          <w:rFonts w:asciiTheme="minorEastAsia" w:hAnsiTheme="minorEastAsia" w:hint="eastAsia"/>
          <w:sz w:val="24"/>
          <w:szCs w:val="24"/>
        </w:rPr>
        <w:t>5</w:t>
      </w:r>
      <w:r>
        <w:rPr>
          <w:rFonts w:asciiTheme="minorEastAsia" w:hAnsiTheme="minorEastAsia" w:hint="eastAsia"/>
          <w:sz w:val="24"/>
          <w:szCs w:val="24"/>
        </w:rPr>
        <w:t>项，</w:t>
      </w:r>
      <w:r>
        <w:rPr>
          <w:rFonts w:asciiTheme="minorEastAsia" w:hAnsiTheme="minorEastAsia" w:hint="eastAsia"/>
          <w:sz w:val="24"/>
          <w:szCs w:val="24"/>
        </w:rPr>
        <w:t>5</w:t>
      </w:r>
      <w:r>
        <w:rPr>
          <w:rFonts w:asciiTheme="minorEastAsia" w:hAnsiTheme="minorEastAsia" w:hint="eastAsia"/>
          <w:sz w:val="24"/>
          <w:szCs w:val="24"/>
        </w:rPr>
        <w:t>年未结项的项目有</w:t>
      </w:r>
      <w:r>
        <w:rPr>
          <w:rFonts w:asciiTheme="minorEastAsia" w:hAnsiTheme="minorEastAsia" w:hint="eastAsia"/>
          <w:sz w:val="24"/>
          <w:szCs w:val="24"/>
        </w:rPr>
        <w:t>1</w:t>
      </w:r>
      <w:r>
        <w:rPr>
          <w:rFonts w:asciiTheme="minorEastAsia" w:hAnsiTheme="minorEastAsia" w:hint="eastAsia"/>
          <w:sz w:val="24"/>
          <w:szCs w:val="24"/>
        </w:rPr>
        <w:t>项。</w:t>
      </w:r>
    </w:p>
    <w:p w:rsidR="00F83869" w:rsidRDefault="00FE6836">
      <w:pPr>
        <w:numPr>
          <w:ilvl w:val="0"/>
          <w:numId w:val="4"/>
        </w:numPr>
        <w:spacing w:line="360" w:lineRule="auto"/>
        <w:ind w:firstLine="42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项目</w:t>
      </w:r>
      <w:r>
        <w:rPr>
          <w:rFonts w:asciiTheme="minorEastAsia" w:hAnsiTheme="minorEastAsia" w:hint="eastAsia"/>
          <w:sz w:val="24"/>
          <w:szCs w:val="24"/>
        </w:rPr>
        <w:t>经费</w:t>
      </w:r>
      <w:r>
        <w:rPr>
          <w:rFonts w:asciiTheme="minorEastAsia" w:hAnsiTheme="minorEastAsia" w:hint="eastAsia"/>
          <w:sz w:val="24"/>
          <w:szCs w:val="24"/>
        </w:rPr>
        <w:t>使用和执行上存在一些问题，如</w:t>
      </w:r>
      <w:r>
        <w:rPr>
          <w:rFonts w:asciiTheme="minorEastAsia" w:hAnsiTheme="minorEastAsia" w:hint="eastAsia"/>
          <w:sz w:val="24"/>
          <w:szCs w:val="24"/>
        </w:rPr>
        <w:t>项目经费</w:t>
      </w:r>
      <w:r>
        <w:rPr>
          <w:rFonts w:asciiTheme="minorEastAsia" w:hAnsiTheme="minorEastAsia" w:hint="eastAsia"/>
          <w:sz w:val="24"/>
          <w:szCs w:val="24"/>
        </w:rPr>
        <w:t>无法在规定时限内使用完毕</w:t>
      </w:r>
      <w:r>
        <w:rPr>
          <w:rFonts w:asciiTheme="minorEastAsia" w:hAnsiTheme="minorEastAsia" w:hint="eastAsia"/>
          <w:sz w:val="24"/>
          <w:szCs w:val="24"/>
        </w:rPr>
        <w:t>，</w:t>
      </w:r>
      <w:r>
        <w:rPr>
          <w:rFonts w:asciiTheme="minorEastAsia" w:hAnsiTheme="minorEastAsia" w:hint="eastAsia"/>
          <w:sz w:val="24"/>
          <w:szCs w:val="24"/>
        </w:rPr>
        <w:t>或者在项目开展到一定阶段后才发现原先的经费预算不科学不合理，类似的情况常有出现。由于财政部教育部等国家主管部门在近年加强了项目经费执行率的要求，同时在经费报销中进一步规范化，导致一些项目负责人一方面面临着需要尽快执行经费报销经费，另一方面又出现了经费报销困难、报销经费费时费力的畏难情绪。</w:t>
      </w:r>
    </w:p>
    <w:p w:rsidR="00F83869" w:rsidRDefault="00F83869">
      <w:pPr>
        <w:spacing w:line="360" w:lineRule="auto"/>
        <w:ind w:firstLineChars="216" w:firstLine="518"/>
        <w:rPr>
          <w:rFonts w:asciiTheme="minorEastAsia" w:hAnsiTheme="minorEastAsia"/>
          <w:sz w:val="24"/>
          <w:szCs w:val="24"/>
        </w:rPr>
      </w:pPr>
    </w:p>
    <w:sectPr w:rsidR="00F838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36" w:rsidRDefault="00FE6836" w:rsidP="00384B0F">
      <w:r>
        <w:separator/>
      </w:r>
    </w:p>
  </w:endnote>
  <w:endnote w:type="continuationSeparator" w:id="0">
    <w:p w:rsidR="00FE6836" w:rsidRDefault="00FE6836" w:rsidP="0038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36" w:rsidRDefault="00FE6836" w:rsidP="00384B0F">
      <w:r>
        <w:separator/>
      </w:r>
    </w:p>
  </w:footnote>
  <w:footnote w:type="continuationSeparator" w:id="0">
    <w:p w:rsidR="00FE6836" w:rsidRDefault="00FE6836" w:rsidP="00384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A7796"/>
    <w:multiLevelType w:val="singleLevel"/>
    <w:tmpl w:val="566A7796"/>
    <w:lvl w:ilvl="0">
      <w:start w:val="1"/>
      <w:numFmt w:val="chineseCounting"/>
      <w:suff w:val="nothing"/>
      <w:lvlText w:val="%1、"/>
      <w:lvlJc w:val="left"/>
    </w:lvl>
  </w:abstractNum>
  <w:abstractNum w:abstractNumId="1">
    <w:nsid w:val="566A7968"/>
    <w:multiLevelType w:val="singleLevel"/>
    <w:tmpl w:val="566A7968"/>
    <w:lvl w:ilvl="0">
      <w:start w:val="5"/>
      <w:numFmt w:val="chineseCounting"/>
      <w:suff w:val="nothing"/>
      <w:lvlText w:val="%1、"/>
      <w:lvlJc w:val="left"/>
    </w:lvl>
  </w:abstractNum>
  <w:abstractNum w:abstractNumId="2">
    <w:nsid w:val="566A79A9"/>
    <w:multiLevelType w:val="singleLevel"/>
    <w:tmpl w:val="566A79A9"/>
    <w:lvl w:ilvl="0">
      <w:start w:val="3"/>
      <w:numFmt w:val="chineseCounting"/>
      <w:suff w:val="nothing"/>
      <w:lvlText w:val="%1、"/>
      <w:lvlJc w:val="left"/>
    </w:lvl>
  </w:abstractNum>
  <w:abstractNum w:abstractNumId="3">
    <w:nsid w:val="566A7AF6"/>
    <w:multiLevelType w:val="singleLevel"/>
    <w:tmpl w:val="566A7AF6"/>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D4"/>
    <w:rsid w:val="000059C1"/>
    <w:rsid w:val="00057F2A"/>
    <w:rsid w:val="00064F13"/>
    <w:rsid w:val="00067DE9"/>
    <w:rsid w:val="000936B8"/>
    <w:rsid w:val="000A13D5"/>
    <w:rsid w:val="000B6234"/>
    <w:rsid w:val="000C165D"/>
    <w:rsid w:val="000F2175"/>
    <w:rsid w:val="000F6607"/>
    <w:rsid w:val="001854AF"/>
    <w:rsid w:val="001C141A"/>
    <w:rsid w:val="001C778D"/>
    <w:rsid w:val="0022004D"/>
    <w:rsid w:val="002904C2"/>
    <w:rsid w:val="002939E5"/>
    <w:rsid w:val="002F29E8"/>
    <w:rsid w:val="00327098"/>
    <w:rsid w:val="0033762C"/>
    <w:rsid w:val="003552E3"/>
    <w:rsid w:val="00361562"/>
    <w:rsid w:val="00370FB7"/>
    <w:rsid w:val="00384B0F"/>
    <w:rsid w:val="003A4A27"/>
    <w:rsid w:val="003D3CE6"/>
    <w:rsid w:val="003F1DFB"/>
    <w:rsid w:val="00400200"/>
    <w:rsid w:val="00403891"/>
    <w:rsid w:val="00490FC5"/>
    <w:rsid w:val="004B1D41"/>
    <w:rsid w:val="004D4607"/>
    <w:rsid w:val="004E3F9F"/>
    <w:rsid w:val="00510A9B"/>
    <w:rsid w:val="00511760"/>
    <w:rsid w:val="00551E5E"/>
    <w:rsid w:val="005A5B35"/>
    <w:rsid w:val="005F1872"/>
    <w:rsid w:val="005F3F8F"/>
    <w:rsid w:val="006000B9"/>
    <w:rsid w:val="006044FC"/>
    <w:rsid w:val="006070D6"/>
    <w:rsid w:val="006457E7"/>
    <w:rsid w:val="0064757A"/>
    <w:rsid w:val="00665386"/>
    <w:rsid w:val="006F126E"/>
    <w:rsid w:val="00747EE2"/>
    <w:rsid w:val="00791777"/>
    <w:rsid w:val="007E1DE0"/>
    <w:rsid w:val="007E3B65"/>
    <w:rsid w:val="00805A01"/>
    <w:rsid w:val="008126E2"/>
    <w:rsid w:val="00862050"/>
    <w:rsid w:val="00886C66"/>
    <w:rsid w:val="00896A14"/>
    <w:rsid w:val="008971E7"/>
    <w:rsid w:val="008E4710"/>
    <w:rsid w:val="008F3B88"/>
    <w:rsid w:val="009155D4"/>
    <w:rsid w:val="009631F4"/>
    <w:rsid w:val="009701D8"/>
    <w:rsid w:val="00981992"/>
    <w:rsid w:val="00A33640"/>
    <w:rsid w:val="00A37923"/>
    <w:rsid w:val="00AD1966"/>
    <w:rsid w:val="00AF2699"/>
    <w:rsid w:val="00B04C34"/>
    <w:rsid w:val="00B211AB"/>
    <w:rsid w:val="00B3251F"/>
    <w:rsid w:val="00B42CE7"/>
    <w:rsid w:val="00B51BD4"/>
    <w:rsid w:val="00B5240A"/>
    <w:rsid w:val="00B86441"/>
    <w:rsid w:val="00BA3A05"/>
    <w:rsid w:val="00C07EED"/>
    <w:rsid w:val="00C37FD5"/>
    <w:rsid w:val="00C46DBA"/>
    <w:rsid w:val="00C61913"/>
    <w:rsid w:val="00C94881"/>
    <w:rsid w:val="00D00A51"/>
    <w:rsid w:val="00D4756A"/>
    <w:rsid w:val="00DE65C7"/>
    <w:rsid w:val="00E1224C"/>
    <w:rsid w:val="00E13FAA"/>
    <w:rsid w:val="00E25AB7"/>
    <w:rsid w:val="00E6007A"/>
    <w:rsid w:val="00E61C8B"/>
    <w:rsid w:val="00E80E1A"/>
    <w:rsid w:val="00EE6B31"/>
    <w:rsid w:val="00F12BCC"/>
    <w:rsid w:val="00F203BF"/>
    <w:rsid w:val="00F31A04"/>
    <w:rsid w:val="00F83869"/>
    <w:rsid w:val="00FB224A"/>
    <w:rsid w:val="00FB4784"/>
    <w:rsid w:val="00FC62B1"/>
    <w:rsid w:val="00FE6836"/>
    <w:rsid w:val="00FF5CBE"/>
    <w:rsid w:val="345823F6"/>
    <w:rsid w:val="37E13045"/>
    <w:rsid w:val="3AD407E4"/>
    <w:rsid w:val="414F5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character" w:customStyle="1" w:styleId="Char">
    <w:name w:val="批注框文本 Char"/>
    <w:basedOn w:val="a0"/>
    <w:link w:val="a3"/>
    <w:uiPriority w:val="99"/>
    <w:semiHidden/>
    <w:qFormat/>
    <w:rPr>
      <w:sz w:val="18"/>
      <w:szCs w:val="18"/>
    </w:rPr>
  </w:style>
  <w:style w:type="paragraph" w:styleId="a4">
    <w:name w:val="header"/>
    <w:basedOn w:val="a"/>
    <w:link w:val="Char0"/>
    <w:uiPriority w:val="99"/>
    <w:unhideWhenUsed/>
    <w:rsid w:val="00384B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4B0F"/>
    <w:rPr>
      <w:kern w:val="2"/>
      <w:sz w:val="18"/>
      <w:szCs w:val="18"/>
    </w:rPr>
  </w:style>
  <w:style w:type="paragraph" w:styleId="a5">
    <w:name w:val="footer"/>
    <w:basedOn w:val="a"/>
    <w:link w:val="Char1"/>
    <w:uiPriority w:val="99"/>
    <w:unhideWhenUsed/>
    <w:rsid w:val="00384B0F"/>
    <w:pPr>
      <w:tabs>
        <w:tab w:val="center" w:pos="4153"/>
        <w:tab w:val="right" w:pos="8306"/>
      </w:tabs>
      <w:snapToGrid w:val="0"/>
      <w:jc w:val="left"/>
    </w:pPr>
    <w:rPr>
      <w:sz w:val="18"/>
      <w:szCs w:val="18"/>
    </w:rPr>
  </w:style>
  <w:style w:type="character" w:customStyle="1" w:styleId="Char1">
    <w:name w:val="页脚 Char"/>
    <w:basedOn w:val="a0"/>
    <w:link w:val="a5"/>
    <w:uiPriority w:val="99"/>
    <w:rsid w:val="00384B0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character" w:customStyle="1" w:styleId="Char">
    <w:name w:val="批注框文本 Char"/>
    <w:basedOn w:val="a0"/>
    <w:link w:val="a3"/>
    <w:uiPriority w:val="99"/>
    <w:semiHidden/>
    <w:qFormat/>
    <w:rPr>
      <w:sz w:val="18"/>
      <w:szCs w:val="18"/>
    </w:rPr>
  </w:style>
  <w:style w:type="paragraph" w:styleId="a4">
    <w:name w:val="header"/>
    <w:basedOn w:val="a"/>
    <w:link w:val="Char0"/>
    <w:uiPriority w:val="99"/>
    <w:unhideWhenUsed/>
    <w:rsid w:val="00384B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4B0F"/>
    <w:rPr>
      <w:kern w:val="2"/>
      <w:sz w:val="18"/>
      <w:szCs w:val="18"/>
    </w:rPr>
  </w:style>
  <w:style w:type="paragraph" w:styleId="a5">
    <w:name w:val="footer"/>
    <w:basedOn w:val="a"/>
    <w:link w:val="Char1"/>
    <w:uiPriority w:val="99"/>
    <w:unhideWhenUsed/>
    <w:rsid w:val="00384B0F"/>
    <w:pPr>
      <w:tabs>
        <w:tab w:val="center" w:pos="4153"/>
        <w:tab w:val="right" w:pos="8306"/>
      </w:tabs>
      <w:snapToGrid w:val="0"/>
      <w:jc w:val="left"/>
    </w:pPr>
    <w:rPr>
      <w:sz w:val="18"/>
      <w:szCs w:val="18"/>
    </w:rPr>
  </w:style>
  <w:style w:type="character" w:customStyle="1" w:styleId="Char1">
    <w:name w:val="页脚 Char"/>
    <w:basedOn w:val="a0"/>
    <w:link w:val="a5"/>
    <w:uiPriority w:val="99"/>
    <w:rsid w:val="00384B0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787</Characters>
  <Application>Microsoft Office Word</Application>
  <DocSecurity>0</DocSecurity>
  <Lines>6</Lines>
  <Paragraphs>1</Paragraphs>
  <ScaleCrop>false</ScaleCrop>
  <Company>Lenovo (Beijing) Limited</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宫同喜</dc:creator>
  <cp:lastModifiedBy>陈晓雨</cp:lastModifiedBy>
  <cp:revision>6</cp:revision>
  <cp:lastPrinted>2014-12-15T07:37:00Z</cp:lastPrinted>
  <dcterms:created xsi:type="dcterms:W3CDTF">2014-12-15T05:52:00Z</dcterms:created>
  <dcterms:modified xsi:type="dcterms:W3CDTF">2015-12-14T06:36:00Z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