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1359" w14:textId="77777777" w:rsidR="00491615" w:rsidRPr="00491615" w:rsidRDefault="00491615" w:rsidP="00491615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bookmarkStart w:id="0" w:name="_Hlk84969030"/>
    </w:p>
    <w:p w14:paraId="2C4C81EC" w14:textId="0E40710D" w:rsidR="008035AA" w:rsidRDefault="00491615" w:rsidP="00491615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491615">
        <w:rPr>
          <w:rFonts w:ascii="方正小标宋简体" w:eastAsia="方正小标宋简体" w:hAnsi="Times New Roman" w:hint="eastAsia"/>
          <w:sz w:val="44"/>
          <w:szCs w:val="44"/>
        </w:rPr>
        <w:t>上海外国语大学第</w:t>
      </w:r>
      <w:r w:rsidR="005C4D5B">
        <w:rPr>
          <w:rFonts w:ascii="方正小标宋简体" w:eastAsia="方正小标宋简体" w:hAnsi="Times New Roman" w:hint="eastAsia"/>
          <w:sz w:val="44"/>
          <w:szCs w:val="44"/>
        </w:rPr>
        <w:t>五</w:t>
      </w:r>
      <w:r w:rsidRPr="00491615">
        <w:rPr>
          <w:rFonts w:ascii="方正小标宋简体" w:eastAsia="方正小标宋简体" w:hAnsi="Times New Roman" w:hint="eastAsia"/>
          <w:sz w:val="44"/>
          <w:szCs w:val="44"/>
        </w:rPr>
        <w:t>届中国国际进口博览会</w:t>
      </w:r>
    </w:p>
    <w:p w14:paraId="687E419F" w14:textId="3AD84682" w:rsidR="001E6C36" w:rsidRPr="00491615" w:rsidRDefault="00491615" w:rsidP="00491615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491615">
        <w:rPr>
          <w:rFonts w:ascii="方正小标宋简体" w:eastAsia="方正小标宋简体" w:hAnsi="Times New Roman" w:hint="eastAsia"/>
          <w:sz w:val="44"/>
          <w:szCs w:val="44"/>
        </w:rPr>
        <w:t>志愿</w:t>
      </w:r>
      <w:r w:rsidR="003B7A91">
        <w:rPr>
          <w:rFonts w:ascii="方正小标宋简体" w:eastAsia="方正小标宋简体" w:hAnsi="Times New Roman" w:hint="eastAsia"/>
          <w:sz w:val="44"/>
          <w:szCs w:val="44"/>
        </w:rPr>
        <w:t>服务工作</w:t>
      </w:r>
      <w:r w:rsidR="00B36C25">
        <w:rPr>
          <w:rFonts w:ascii="方正小标宋简体" w:eastAsia="方正小标宋简体" w:hAnsi="Times New Roman" w:hint="eastAsia"/>
          <w:sz w:val="44"/>
          <w:szCs w:val="44"/>
        </w:rPr>
        <w:t>方案</w:t>
      </w:r>
    </w:p>
    <w:p w14:paraId="080A2783" w14:textId="00094E55" w:rsidR="00491615" w:rsidRPr="004F66FE" w:rsidRDefault="004F66FE" w:rsidP="004F66FE">
      <w:pPr>
        <w:jc w:val="center"/>
        <w:rPr>
          <w:rFonts w:ascii="KaiTi_GB2312" w:eastAsia="KaiTi_GB2312" w:hAnsi="KaiTi_GB2312"/>
          <w:sz w:val="32"/>
        </w:rPr>
      </w:pPr>
      <w:r w:rsidRPr="004F66FE">
        <w:rPr>
          <w:rFonts w:ascii="KaiTi_GB2312" w:eastAsia="KaiTi_GB2312" w:hAnsi="KaiTi_GB2312" w:hint="eastAsia"/>
          <w:sz w:val="32"/>
        </w:rPr>
        <w:t>（征求意见稿）</w:t>
      </w:r>
    </w:p>
    <w:p w14:paraId="18AD838D" w14:textId="77777777" w:rsidR="004F66FE" w:rsidRDefault="004F66FE">
      <w:pPr>
        <w:rPr>
          <w:rFonts w:ascii="Times New Roman" w:eastAsia="仿宋" w:hAnsi="Times New Roman"/>
          <w:sz w:val="32"/>
        </w:rPr>
      </w:pPr>
    </w:p>
    <w:p w14:paraId="4C9FCC23" w14:textId="79C391EC" w:rsidR="00491615" w:rsidRPr="0020224A" w:rsidRDefault="00B36C25" w:rsidP="00491615">
      <w:pPr>
        <w:ind w:firstLineChars="200" w:firstLine="632"/>
        <w:rPr>
          <w:rFonts w:ascii="FangSong_GB2312" w:eastAsia="FangSong_GB2312" w:hAnsi="宋体"/>
          <w:sz w:val="32"/>
          <w:szCs w:val="32"/>
        </w:rPr>
      </w:pPr>
      <w:r w:rsidRPr="0020224A">
        <w:rPr>
          <w:rFonts w:ascii="FangSong_GB2312" w:eastAsia="FangSong_GB2312" w:hAnsi="宋体" w:hint="eastAsia"/>
          <w:sz w:val="32"/>
          <w:szCs w:val="32"/>
        </w:rPr>
        <w:t>为在疫情</w:t>
      </w:r>
      <w:r w:rsidR="007577B8" w:rsidRPr="0020224A">
        <w:rPr>
          <w:rFonts w:ascii="FangSong_GB2312" w:eastAsia="FangSong_GB2312" w:hAnsi="宋体" w:hint="eastAsia"/>
          <w:sz w:val="32"/>
          <w:szCs w:val="32"/>
        </w:rPr>
        <w:t>常态化</w:t>
      </w:r>
      <w:r w:rsidR="007577B8">
        <w:rPr>
          <w:rFonts w:ascii="FangSong_GB2312" w:eastAsia="FangSong_GB2312" w:hAnsi="宋体" w:hint="eastAsia"/>
          <w:sz w:val="32"/>
          <w:szCs w:val="32"/>
        </w:rPr>
        <w:t>精准</w:t>
      </w:r>
      <w:r w:rsidRPr="0020224A">
        <w:rPr>
          <w:rFonts w:ascii="FangSong_GB2312" w:eastAsia="FangSong_GB2312" w:hAnsi="宋体" w:hint="eastAsia"/>
          <w:sz w:val="32"/>
          <w:szCs w:val="32"/>
        </w:rPr>
        <w:t>防控条件下做好第</w:t>
      </w:r>
      <w:r w:rsidR="005C4D5B">
        <w:rPr>
          <w:rFonts w:ascii="FangSong_GB2312" w:eastAsia="FangSong_GB2312" w:hAnsi="宋体" w:hint="eastAsia"/>
          <w:sz w:val="32"/>
          <w:szCs w:val="32"/>
        </w:rPr>
        <w:t>五</w:t>
      </w:r>
      <w:r w:rsidRPr="0020224A">
        <w:rPr>
          <w:rFonts w:ascii="FangSong_GB2312" w:eastAsia="FangSong_GB2312" w:hAnsi="宋体" w:hint="eastAsia"/>
          <w:sz w:val="32"/>
          <w:szCs w:val="32"/>
        </w:rPr>
        <w:t>届中国国际进口博览会志愿</w:t>
      </w:r>
      <w:r w:rsidR="00016C69" w:rsidRPr="0020224A">
        <w:rPr>
          <w:rFonts w:ascii="FangSong_GB2312" w:eastAsia="FangSong_GB2312" w:hAnsi="宋体" w:hint="eastAsia"/>
          <w:sz w:val="32"/>
          <w:szCs w:val="32"/>
        </w:rPr>
        <w:t>服务</w:t>
      </w:r>
      <w:r w:rsidRPr="0020224A">
        <w:rPr>
          <w:rFonts w:ascii="FangSong_GB2312" w:eastAsia="FangSong_GB2312" w:hAnsi="宋体" w:hint="eastAsia"/>
          <w:sz w:val="32"/>
          <w:szCs w:val="32"/>
        </w:rPr>
        <w:t>工作，</w:t>
      </w:r>
      <w:r w:rsidR="00016C69" w:rsidRPr="0020224A">
        <w:rPr>
          <w:rFonts w:ascii="FangSong_GB2312" w:eastAsia="FangSong_GB2312" w:hAnsi="宋体" w:hint="eastAsia"/>
          <w:sz w:val="32"/>
          <w:szCs w:val="32"/>
        </w:rPr>
        <w:t>进一步发挥上海外国语大学服务国家战略</w:t>
      </w:r>
      <w:r w:rsidR="004F66FE">
        <w:rPr>
          <w:rFonts w:ascii="FangSong_GB2312" w:eastAsia="FangSong_GB2312" w:hAnsi="宋体" w:hint="eastAsia"/>
          <w:sz w:val="32"/>
          <w:szCs w:val="32"/>
        </w:rPr>
        <w:t>、社会进步、</w:t>
      </w:r>
      <w:r w:rsidR="00016C69" w:rsidRPr="0020224A">
        <w:rPr>
          <w:rFonts w:ascii="FangSong_GB2312" w:eastAsia="FangSong_GB2312" w:hAnsi="宋体" w:hint="eastAsia"/>
          <w:sz w:val="32"/>
          <w:szCs w:val="32"/>
        </w:rPr>
        <w:t>城市发展</w:t>
      </w:r>
      <w:r w:rsidR="004F66FE">
        <w:rPr>
          <w:rFonts w:ascii="FangSong_GB2312" w:eastAsia="FangSong_GB2312" w:hAnsi="宋体" w:hint="eastAsia"/>
          <w:sz w:val="32"/>
          <w:szCs w:val="32"/>
        </w:rPr>
        <w:t>，</w:t>
      </w:r>
      <w:r w:rsidR="00016C69" w:rsidRPr="0020224A">
        <w:rPr>
          <w:rFonts w:ascii="FangSong_GB2312" w:eastAsia="FangSong_GB2312" w:hAnsi="宋体" w:hint="eastAsia"/>
          <w:sz w:val="32"/>
          <w:szCs w:val="32"/>
        </w:rPr>
        <w:t>特别是</w:t>
      </w:r>
      <w:r w:rsidR="004F66FE">
        <w:rPr>
          <w:rFonts w:ascii="FangSong_GB2312" w:eastAsia="FangSong_GB2312" w:hAnsi="宋体" w:hint="eastAsia"/>
          <w:sz w:val="32"/>
          <w:szCs w:val="32"/>
        </w:rPr>
        <w:t>在上海</w:t>
      </w:r>
      <w:r w:rsidR="00016C69" w:rsidRPr="0020224A">
        <w:rPr>
          <w:rFonts w:ascii="FangSong_GB2312" w:eastAsia="FangSong_GB2312" w:hAnsi="宋体" w:hint="eastAsia"/>
          <w:sz w:val="32"/>
          <w:szCs w:val="32"/>
        </w:rPr>
        <w:t>城市外语服务能力建设方面的积极作用，</w:t>
      </w:r>
      <w:r w:rsidRPr="0020224A">
        <w:rPr>
          <w:rFonts w:ascii="FangSong_GB2312" w:eastAsia="FangSong_GB2312" w:hAnsi="宋体" w:hint="eastAsia"/>
          <w:sz w:val="32"/>
          <w:szCs w:val="32"/>
        </w:rPr>
        <w:t>根据团市委</w:t>
      </w:r>
      <w:r w:rsidR="00671EC4" w:rsidRPr="0020224A">
        <w:rPr>
          <w:rFonts w:ascii="FangSong_GB2312" w:eastAsia="FangSong_GB2312" w:hAnsi="宋体" w:hint="eastAsia"/>
          <w:sz w:val="32"/>
          <w:szCs w:val="32"/>
        </w:rPr>
        <w:t>整体工作</w:t>
      </w:r>
      <w:r w:rsidRPr="0020224A">
        <w:rPr>
          <w:rFonts w:ascii="FangSong_GB2312" w:eastAsia="FangSong_GB2312" w:hAnsi="宋体" w:hint="eastAsia"/>
          <w:sz w:val="32"/>
          <w:szCs w:val="32"/>
        </w:rPr>
        <w:t>要求，结合</w:t>
      </w:r>
      <w:r w:rsidR="00016C69" w:rsidRPr="0020224A">
        <w:rPr>
          <w:rFonts w:ascii="FangSong_GB2312" w:eastAsia="FangSong_GB2312" w:hAnsi="宋体" w:hint="eastAsia"/>
          <w:sz w:val="32"/>
          <w:szCs w:val="32"/>
        </w:rPr>
        <w:t>上外</w:t>
      </w:r>
      <w:r w:rsidRPr="0020224A">
        <w:rPr>
          <w:rFonts w:ascii="FangSong_GB2312" w:eastAsia="FangSong_GB2312" w:hAnsi="宋体" w:hint="eastAsia"/>
          <w:sz w:val="32"/>
          <w:szCs w:val="32"/>
        </w:rPr>
        <w:t>实际情况，拟定如下</w:t>
      </w:r>
      <w:r w:rsidR="00CA4AE8" w:rsidRPr="0020224A">
        <w:rPr>
          <w:rFonts w:ascii="FangSong_GB2312" w:eastAsia="FangSong_GB2312" w:hAnsi="宋体" w:hint="eastAsia"/>
          <w:sz w:val="32"/>
          <w:szCs w:val="32"/>
        </w:rPr>
        <w:t>工作方案</w:t>
      </w:r>
      <w:r w:rsidR="008A496B" w:rsidRPr="0020224A">
        <w:rPr>
          <w:rFonts w:ascii="FangSong_GB2312" w:eastAsia="FangSong_GB2312" w:hAnsi="宋体" w:hint="eastAsia"/>
          <w:sz w:val="32"/>
          <w:szCs w:val="32"/>
        </w:rPr>
        <w:t>：</w:t>
      </w:r>
    </w:p>
    <w:p w14:paraId="34BA9BA9" w14:textId="66AA9339" w:rsidR="001710BC" w:rsidRPr="0020224A" w:rsidRDefault="00B36C25" w:rsidP="00671EC4">
      <w:pPr>
        <w:ind w:firstLineChars="200" w:firstLine="632"/>
        <w:rPr>
          <w:rFonts w:ascii="FangSong_GB2312" w:eastAsia="FangSong_GB2312" w:hAnsi="宋体"/>
          <w:sz w:val="32"/>
          <w:szCs w:val="32"/>
        </w:rPr>
      </w:pPr>
      <w:r w:rsidRPr="00671EC4">
        <w:rPr>
          <w:rFonts w:ascii="黑体" w:eastAsia="黑体" w:hAnsi="黑体" w:hint="eastAsia"/>
          <w:sz w:val="32"/>
        </w:rPr>
        <w:t>一、</w:t>
      </w:r>
      <w:r w:rsidR="00671EC4" w:rsidRPr="00671EC4">
        <w:rPr>
          <w:rFonts w:ascii="黑体" w:eastAsia="黑体" w:hAnsi="黑体" w:hint="eastAsia"/>
          <w:sz w:val="32"/>
        </w:rPr>
        <w:t>成立</w:t>
      </w:r>
      <w:r w:rsidR="00016C69" w:rsidRPr="00671EC4">
        <w:rPr>
          <w:rFonts w:ascii="黑体" w:eastAsia="黑体" w:hAnsi="黑体" w:hint="eastAsia"/>
          <w:sz w:val="32"/>
        </w:rPr>
        <w:t>工作小组。</w:t>
      </w:r>
      <w:r w:rsidR="00671EC4" w:rsidRPr="0020224A">
        <w:rPr>
          <w:rFonts w:ascii="FangSong_GB2312" w:eastAsia="FangSong_GB2312" w:hAnsi="宋体" w:hint="eastAsia"/>
          <w:sz w:val="32"/>
          <w:szCs w:val="32"/>
        </w:rPr>
        <w:t>成立由</w:t>
      </w:r>
      <w:r w:rsidR="007577B8">
        <w:rPr>
          <w:rFonts w:ascii="FangSong_GB2312" w:eastAsia="FangSong_GB2312" w:hAnsi="宋体" w:hint="eastAsia"/>
          <w:sz w:val="32"/>
          <w:szCs w:val="32"/>
        </w:rPr>
        <w:t>校领导</w:t>
      </w:r>
      <w:r w:rsidR="00507688">
        <w:rPr>
          <w:rFonts w:ascii="FangSong_GB2312" w:eastAsia="FangSong_GB2312" w:hAnsi="宋体" w:hint="eastAsia"/>
          <w:sz w:val="32"/>
          <w:szCs w:val="32"/>
        </w:rPr>
        <w:t>担</w:t>
      </w:r>
      <w:r w:rsidR="007577B8">
        <w:rPr>
          <w:rFonts w:ascii="FangSong_GB2312" w:eastAsia="FangSong_GB2312" w:hAnsi="宋体" w:hint="eastAsia"/>
          <w:sz w:val="32"/>
          <w:szCs w:val="32"/>
        </w:rPr>
        <w:t>任组长，</w:t>
      </w:r>
      <w:r w:rsidR="002A72A1">
        <w:rPr>
          <w:rFonts w:ascii="FangSong_GB2312" w:eastAsia="FangSong_GB2312" w:hAnsi="宋体" w:hint="eastAsia"/>
          <w:sz w:val="32"/>
          <w:szCs w:val="32"/>
        </w:rPr>
        <w:t>校</w:t>
      </w:r>
      <w:r w:rsidR="00055095" w:rsidRPr="0020224A">
        <w:rPr>
          <w:rFonts w:ascii="FangSong_GB2312" w:eastAsia="FangSong_GB2312" w:hAnsi="宋体" w:hint="eastAsia"/>
          <w:sz w:val="32"/>
          <w:szCs w:val="32"/>
        </w:rPr>
        <w:t>团委、教务处、研究生院、</w:t>
      </w:r>
      <w:r w:rsidR="00671EC4" w:rsidRPr="0020224A">
        <w:rPr>
          <w:rFonts w:ascii="FangSong_GB2312" w:eastAsia="FangSong_GB2312" w:hAnsi="宋体" w:hint="eastAsia"/>
          <w:sz w:val="32"/>
          <w:szCs w:val="32"/>
        </w:rPr>
        <w:t>党委宣传部</w:t>
      </w:r>
      <w:r w:rsidR="007577B8">
        <w:rPr>
          <w:rFonts w:ascii="FangSong_GB2312" w:eastAsia="FangSong_GB2312" w:hAnsi="宋体" w:hint="eastAsia"/>
          <w:sz w:val="32"/>
          <w:szCs w:val="32"/>
        </w:rPr>
        <w:t>（文明办）</w:t>
      </w:r>
      <w:r w:rsidR="00671EC4" w:rsidRPr="0020224A">
        <w:rPr>
          <w:rFonts w:ascii="FangSong_GB2312" w:eastAsia="FangSong_GB2312" w:hAnsi="宋体" w:hint="eastAsia"/>
          <w:sz w:val="32"/>
          <w:szCs w:val="32"/>
        </w:rPr>
        <w:t>、学工党委/学生处、</w:t>
      </w:r>
      <w:r w:rsidR="00F16EE8">
        <w:rPr>
          <w:rFonts w:ascii="FangSong_GB2312" w:eastAsia="FangSong_GB2312" w:hAnsi="宋体" w:hint="eastAsia"/>
          <w:sz w:val="32"/>
          <w:szCs w:val="32"/>
        </w:rPr>
        <w:t>财务处、</w:t>
      </w:r>
      <w:r w:rsidR="00671EC4" w:rsidRPr="0020224A">
        <w:rPr>
          <w:rFonts w:ascii="FangSong_GB2312" w:eastAsia="FangSong_GB2312" w:hAnsi="宋体" w:hint="eastAsia"/>
          <w:sz w:val="32"/>
          <w:szCs w:val="32"/>
        </w:rPr>
        <w:t>后勤工作管理处</w:t>
      </w:r>
      <w:r w:rsidR="00BF4757">
        <w:rPr>
          <w:rFonts w:ascii="FangSong_GB2312" w:eastAsia="FangSong_GB2312" w:hAnsi="宋体" w:hint="eastAsia"/>
          <w:sz w:val="32"/>
          <w:szCs w:val="32"/>
        </w:rPr>
        <w:t>（含医疗保健中心）</w:t>
      </w:r>
      <w:r w:rsidR="00671EC4" w:rsidRPr="0020224A">
        <w:rPr>
          <w:rFonts w:ascii="FangSong_GB2312" w:eastAsia="FangSong_GB2312" w:hAnsi="宋体" w:hint="eastAsia"/>
          <w:sz w:val="32"/>
          <w:szCs w:val="32"/>
        </w:rPr>
        <w:t>等</w:t>
      </w:r>
      <w:r w:rsidR="007577B8">
        <w:rPr>
          <w:rFonts w:ascii="FangSong_GB2312" w:eastAsia="FangSong_GB2312" w:hAnsi="宋体" w:hint="eastAsia"/>
          <w:sz w:val="32"/>
          <w:szCs w:val="32"/>
        </w:rPr>
        <w:t>职能部门</w:t>
      </w:r>
      <w:r w:rsidR="00671EC4" w:rsidRPr="0020224A">
        <w:rPr>
          <w:rFonts w:ascii="FangSong_GB2312" w:eastAsia="FangSong_GB2312" w:hAnsi="宋体" w:hint="eastAsia"/>
          <w:sz w:val="32"/>
          <w:szCs w:val="32"/>
        </w:rPr>
        <w:t>组成的上外第</w:t>
      </w:r>
      <w:r w:rsidR="00507688">
        <w:rPr>
          <w:rFonts w:ascii="FangSong_GB2312" w:eastAsia="FangSong_GB2312" w:hAnsi="宋体" w:hint="eastAsia"/>
          <w:sz w:val="32"/>
          <w:szCs w:val="32"/>
        </w:rPr>
        <w:t>五</w:t>
      </w:r>
      <w:r w:rsidR="00671EC4" w:rsidRPr="0020224A">
        <w:rPr>
          <w:rFonts w:ascii="FangSong_GB2312" w:eastAsia="FangSong_GB2312" w:hAnsi="宋体" w:hint="eastAsia"/>
          <w:sz w:val="32"/>
          <w:szCs w:val="32"/>
        </w:rPr>
        <w:t>届进博会志愿服务工作小组，</w:t>
      </w:r>
      <w:r w:rsidR="00C75640" w:rsidRPr="0020224A">
        <w:rPr>
          <w:rFonts w:ascii="FangSong_GB2312" w:eastAsia="FangSong_GB2312" w:hAnsi="宋体" w:hint="eastAsia"/>
          <w:sz w:val="32"/>
          <w:szCs w:val="32"/>
        </w:rPr>
        <w:t>工作</w:t>
      </w:r>
      <w:r w:rsidR="00671EC4" w:rsidRPr="0020224A">
        <w:rPr>
          <w:rFonts w:ascii="FangSong_GB2312" w:eastAsia="FangSong_GB2312" w:hAnsi="宋体"/>
          <w:sz w:val="32"/>
          <w:szCs w:val="32"/>
        </w:rPr>
        <w:t>小组办公室暨指挥部设在</w:t>
      </w:r>
      <w:r w:rsidR="002A72A1">
        <w:rPr>
          <w:rFonts w:ascii="FangSong_GB2312" w:eastAsia="FangSong_GB2312" w:hAnsi="宋体" w:hint="eastAsia"/>
          <w:sz w:val="32"/>
          <w:szCs w:val="32"/>
        </w:rPr>
        <w:t>校</w:t>
      </w:r>
      <w:r w:rsidR="00671EC4" w:rsidRPr="0020224A">
        <w:rPr>
          <w:rFonts w:ascii="FangSong_GB2312" w:eastAsia="FangSong_GB2312" w:hAnsi="宋体"/>
          <w:sz w:val="32"/>
          <w:szCs w:val="32"/>
        </w:rPr>
        <w:t>团委</w:t>
      </w:r>
      <w:r w:rsidR="00671EC4" w:rsidRPr="0020224A">
        <w:rPr>
          <w:rFonts w:ascii="FangSong_GB2312" w:eastAsia="FangSong_GB2312" w:hAnsi="宋体" w:hint="eastAsia"/>
          <w:sz w:val="32"/>
          <w:szCs w:val="32"/>
        </w:rPr>
        <w:t>，牵头负责具体</w:t>
      </w:r>
      <w:r w:rsidR="00507688">
        <w:rPr>
          <w:rFonts w:ascii="FangSong_GB2312" w:eastAsia="FangSong_GB2312" w:hAnsi="宋体" w:hint="eastAsia"/>
          <w:sz w:val="32"/>
          <w:szCs w:val="32"/>
        </w:rPr>
        <w:t>推进</w:t>
      </w:r>
      <w:r w:rsidR="00671EC4" w:rsidRPr="0020224A">
        <w:rPr>
          <w:rFonts w:ascii="FangSong_GB2312" w:eastAsia="FangSong_GB2312" w:hAnsi="宋体" w:hint="eastAsia"/>
          <w:sz w:val="32"/>
          <w:szCs w:val="32"/>
        </w:rPr>
        <w:t>工作</w:t>
      </w:r>
      <w:r w:rsidR="00671EC4" w:rsidRPr="0020224A">
        <w:rPr>
          <w:rFonts w:ascii="FangSong_GB2312" w:eastAsia="FangSong_GB2312" w:hAnsi="宋体"/>
          <w:sz w:val="32"/>
          <w:szCs w:val="32"/>
        </w:rPr>
        <w:t>。</w:t>
      </w:r>
    </w:p>
    <w:p w14:paraId="54E3C72D" w14:textId="187EAEFE" w:rsidR="006570C5" w:rsidRPr="0020224A" w:rsidRDefault="00671EC4" w:rsidP="001D6DDB">
      <w:pPr>
        <w:ind w:firstLineChars="200" w:firstLine="632"/>
        <w:rPr>
          <w:rFonts w:ascii="FangSong_GB2312" w:eastAsia="FangSong_GB2312" w:hAnsi="宋体"/>
          <w:sz w:val="32"/>
          <w:szCs w:val="32"/>
        </w:rPr>
      </w:pPr>
      <w:r w:rsidRPr="00F64DF9">
        <w:rPr>
          <w:rFonts w:ascii="黑体" w:eastAsia="黑体" w:hAnsi="黑体" w:hint="eastAsia"/>
          <w:sz w:val="32"/>
        </w:rPr>
        <w:t>二、建立疫情防控机制。</w:t>
      </w:r>
      <w:r w:rsidR="00625506" w:rsidRPr="0020224A">
        <w:rPr>
          <w:rFonts w:ascii="FangSong_GB2312" w:eastAsia="FangSong_GB2312" w:hAnsi="宋体" w:hint="eastAsia"/>
          <w:sz w:val="32"/>
          <w:szCs w:val="32"/>
        </w:rPr>
        <w:t>落实全员核酸检测和新冠病毒疫苗全程</w:t>
      </w:r>
      <w:r w:rsidR="001D6DDB">
        <w:rPr>
          <w:rFonts w:ascii="FangSong_GB2312" w:eastAsia="FangSong_GB2312" w:hAnsi="宋体" w:hint="eastAsia"/>
          <w:sz w:val="32"/>
          <w:szCs w:val="32"/>
        </w:rPr>
        <w:t>（含加强针）</w:t>
      </w:r>
      <w:r w:rsidR="00625506" w:rsidRPr="0020224A">
        <w:rPr>
          <w:rFonts w:ascii="FangSong_GB2312" w:eastAsia="FangSong_GB2312" w:hAnsi="宋体" w:hint="eastAsia"/>
          <w:sz w:val="32"/>
          <w:szCs w:val="32"/>
        </w:rPr>
        <w:t>接种要求；</w:t>
      </w:r>
      <w:r w:rsidR="001D6DDB">
        <w:rPr>
          <w:rFonts w:ascii="FangSong_GB2312" w:eastAsia="FangSong_GB2312" w:hAnsi="宋体" w:hint="eastAsia"/>
          <w:sz w:val="32"/>
          <w:szCs w:val="32"/>
        </w:rPr>
        <w:t>落实</w:t>
      </w:r>
      <w:r w:rsidR="001D6DDB" w:rsidRPr="001D6DDB">
        <w:rPr>
          <w:rFonts w:ascii="FangSong_GB2312" w:eastAsia="FangSong_GB2312" w:hAnsi="宋体"/>
          <w:sz w:val="32"/>
          <w:szCs w:val="32"/>
        </w:rPr>
        <w:t>志愿者全程闭环管理，</w:t>
      </w:r>
      <w:r w:rsidR="009A33A7" w:rsidRPr="009A33A7">
        <w:rPr>
          <w:rFonts w:ascii="FangSong_GB2312" w:eastAsia="FangSong_GB2312" w:hAnsi="宋体"/>
          <w:sz w:val="32"/>
          <w:szCs w:val="32"/>
        </w:rPr>
        <w:t>持续做好每日健康状况监测和报告</w:t>
      </w:r>
      <w:r w:rsidR="009A33A7">
        <w:rPr>
          <w:rFonts w:ascii="FangSong_GB2312" w:eastAsia="FangSong_GB2312" w:hAnsi="宋体" w:hint="eastAsia"/>
          <w:sz w:val="32"/>
          <w:szCs w:val="32"/>
        </w:rPr>
        <w:t>，</w:t>
      </w:r>
      <w:r w:rsidR="001D6DDB">
        <w:rPr>
          <w:rFonts w:ascii="FangSong_GB2312" w:eastAsia="FangSong_GB2312" w:hAnsi="宋体" w:hint="eastAsia"/>
          <w:sz w:val="32"/>
          <w:szCs w:val="32"/>
        </w:rPr>
        <w:t>加强</w:t>
      </w:r>
      <w:r w:rsidR="003971C3" w:rsidRPr="0020224A">
        <w:rPr>
          <w:rFonts w:ascii="FangSong_GB2312" w:eastAsia="FangSong_GB2312" w:hAnsi="宋体" w:hint="eastAsia"/>
          <w:sz w:val="32"/>
          <w:szCs w:val="32"/>
        </w:rPr>
        <w:t>定时测温</w:t>
      </w:r>
      <w:r w:rsidR="00BE4535" w:rsidRPr="00BE4535">
        <w:rPr>
          <w:rFonts w:ascii="FangSong_GB2312" w:eastAsia="FangSong_GB2312" w:hAnsi="宋体"/>
          <w:sz w:val="32"/>
          <w:szCs w:val="32"/>
        </w:rPr>
        <w:t>及应急突发情况的处置与报备等相关工作</w:t>
      </w:r>
      <w:r w:rsidR="00F64DF9" w:rsidRPr="0020224A">
        <w:rPr>
          <w:rFonts w:ascii="FangSong_GB2312" w:eastAsia="FangSong_GB2312" w:hAnsi="宋体" w:hint="eastAsia"/>
          <w:sz w:val="32"/>
          <w:szCs w:val="32"/>
        </w:rPr>
        <w:t>，制定</w:t>
      </w:r>
      <w:r w:rsidR="003114C6">
        <w:rPr>
          <w:rFonts w:ascii="FangSong_GB2312" w:eastAsia="FangSong_GB2312" w:hAnsi="宋体" w:hint="eastAsia"/>
          <w:sz w:val="32"/>
          <w:szCs w:val="32"/>
        </w:rPr>
        <w:t>防疫工作方案和</w:t>
      </w:r>
      <w:r w:rsidR="00F64DF9" w:rsidRPr="0020224A">
        <w:rPr>
          <w:rFonts w:ascii="FangSong_GB2312" w:eastAsia="FangSong_GB2312" w:hAnsi="宋体" w:hint="eastAsia"/>
          <w:sz w:val="32"/>
          <w:szCs w:val="32"/>
        </w:rPr>
        <w:t>应急工作预案</w:t>
      </w:r>
      <w:r w:rsidR="006570C5" w:rsidRPr="0020224A">
        <w:rPr>
          <w:rFonts w:ascii="FangSong_GB2312" w:eastAsia="FangSong_GB2312" w:hAnsi="宋体" w:hint="eastAsia"/>
          <w:sz w:val="32"/>
          <w:szCs w:val="32"/>
        </w:rPr>
        <w:t>。</w:t>
      </w:r>
    </w:p>
    <w:p w14:paraId="7FC56648" w14:textId="1CFBD42B" w:rsidR="00CA463B" w:rsidRPr="0020224A" w:rsidRDefault="00625506" w:rsidP="00926BA9">
      <w:pPr>
        <w:ind w:firstLineChars="200" w:firstLine="632"/>
        <w:rPr>
          <w:rFonts w:ascii="FangSong_GB2312" w:eastAsia="FangSong_GB2312" w:hAnsi="宋体"/>
          <w:sz w:val="32"/>
          <w:szCs w:val="32"/>
        </w:rPr>
      </w:pPr>
      <w:r w:rsidRPr="0020224A">
        <w:rPr>
          <w:rFonts w:ascii="FangSong_GB2312" w:eastAsia="FangSong_GB2312" w:hAnsi="宋体" w:hint="eastAsia"/>
          <w:sz w:val="32"/>
          <w:szCs w:val="32"/>
        </w:rPr>
        <w:t>志愿者</w:t>
      </w:r>
      <w:r w:rsidR="00BE4535">
        <w:rPr>
          <w:rFonts w:ascii="FangSong_GB2312" w:eastAsia="FangSong_GB2312" w:hAnsi="宋体" w:hint="eastAsia"/>
          <w:sz w:val="32"/>
          <w:szCs w:val="32"/>
        </w:rPr>
        <w:t>首次</w:t>
      </w:r>
      <w:r w:rsidR="000008B2" w:rsidRPr="0020224A">
        <w:rPr>
          <w:rFonts w:ascii="FangSong_GB2312" w:eastAsia="FangSong_GB2312" w:hAnsi="宋体"/>
          <w:sz w:val="32"/>
          <w:szCs w:val="32"/>
        </w:rPr>
        <w:t>进馆前</w:t>
      </w:r>
      <w:r w:rsidR="00BE4535">
        <w:rPr>
          <w:rFonts w:ascii="FangSong_GB2312" w:eastAsia="FangSong_GB2312" w:hAnsi="宋体" w:hint="eastAsia"/>
          <w:sz w:val="32"/>
          <w:szCs w:val="32"/>
        </w:rPr>
        <w:t>7天</w:t>
      </w:r>
      <w:r w:rsidR="000008B2" w:rsidRPr="0020224A">
        <w:rPr>
          <w:rFonts w:ascii="FangSong_GB2312" w:eastAsia="FangSong_GB2312" w:hAnsi="宋体"/>
          <w:sz w:val="32"/>
          <w:szCs w:val="32"/>
        </w:rPr>
        <w:t>即开始</w:t>
      </w:r>
      <w:r w:rsidR="000008B2" w:rsidRPr="0020224A">
        <w:rPr>
          <w:rFonts w:ascii="FangSong_GB2312" w:eastAsia="FangSong_GB2312" w:hAnsi="宋体" w:hint="eastAsia"/>
          <w:sz w:val="32"/>
          <w:szCs w:val="32"/>
        </w:rPr>
        <w:t>统一集中住宿</w:t>
      </w:r>
      <w:r w:rsidR="00ED7FD2" w:rsidRPr="0020224A">
        <w:rPr>
          <w:rFonts w:ascii="FangSong_GB2312" w:eastAsia="FangSong_GB2312" w:hAnsi="宋体" w:hint="eastAsia"/>
          <w:sz w:val="32"/>
          <w:szCs w:val="32"/>
        </w:rPr>
        <w:t>（费用</w:t>
      </w:r>
      <w:r w:rsidR="000B11C9" w:rsidRPr="0020224A">
        <w:rPr>
          <w:rFonts w:ascii="FangSong_GB2312" w:eastAsia="FangSong_GB2312" w:hAnsi="宋体" w:hint="eastAsia"/>
          <w:sz w:val="32"/>
          <w:szCs w:val="32"/>
        </w:rPr>
        <w:t>由学校承担</w:t>
      </w:r>
      <w:r w:rsidR="00ED7FD2" w:rsidRPr="0020224A">
        <w:rPr>
          <w:rFonts w:ascii="FangSong_GB2312" w:eastAsia="FangSong_GB2312" w:hAnsi="宋体" w:hint="eastAsia"/>
          <w:sz w:val="32"/>
          <w:szCs w:val="32"/>
        </w:rPr>
        <w:t>）</w:t>
      </w:r>
      <w:r w:rsidR="000008B2" w:rsidRPr="0020224A">
        <w:rPr>
          <w:rFonts w:ascii="FangSong_GB2312" w:eastAsia="FangSong_GB2312" w:hAnsi="宋体"/>
          <w:sz w:val="32"/>
          <w:szCs w:val="32"/>
        </w:rPr>
        <w:t>，</w:t>
      </w:r>
      <w:r w:rsidR="000008B2" w:rsidRPr="0020224A">
        <w:rPr>
          <w:rFonts w:ascii="FangSong_GB2312" w:eastAsia="FangSong_GB2312" w:hAnsi="宋体" w:hint="eastAsia"/>
          <w:sz w:val="32"/>
          <w:szCs w:val="32"/>
        </w:rPr>
        <w:t>落实</w:t>
      </w:r>
      <w:r w:rsidR="00C80BA0" w:rsidRPr="0020224A">
        <w:rPr>
          <w:rFonts w:ascii="FangSong_GB2312" w:eastAsia="FangSong_GB2312" w:hAnsi="宋体" w:hint="eastAsia"/>
          <w:sz w:val="32"/>
          <w:szCs w:val="32"/>
        </w:rPr>
        <w:t>“</w:t>
      </w:r>
      <w:r w:rsidR="00032774" w:rsidRPr="0020224A">
        <w:rPr>
          <w:rFonts w:ascii="FangSong_GB2312" w:eastAsia="FangSong_GB2312" w:hAnsi="宋体"/>
          <w:sz w:val="32"/>
          <w:szCs w:val="32"/>
        </w:rPr>
        <w:t>住宿</w:t>
      </w:r>
      <w:r w:rsidR="00032774">
        <w:rPr>
          <w:rFonts w:ascii="FangSong_GB2312" w:eastAsia="FangSong_GB2312" w:hAnsi="宋体" w:hint="eastAsia"/>
          <w:sz w:val="32"/>
          <w:szCs w:val="32"/>
        </w:rPr>
        <w:t>点—</w:t>
      </w:r>
      <w:r w:rsidR="00C80BA0" w:rsidRPr="0020224A">
        <w:rPr>
          <w:rFonts w:ascii="FangSong_GB2312" w:eastAsia="FangSong_GB2312" w:hAnsi="宋体"/>
          <w:sz w:val="32"/>
          <w:szCs w:val="32"/>
        </w:rPr>
        <w:t>工作地</w:t>
      </w:r>
      <w:r w:rsidR="00C80BA0" w:rsidRPr="0020224A">
        <w:rPr>
          <w:rFonts w:ascii="FangSong_GB2312" w:eastAsia="FangSong_GB2312" w:hAnsi="宋体" w:hint="eastAsia"/>
          <w:sz w:val="32"/>
          <w:szCs w:val="32"/>
        </w:rPr>
        <w:t>”</w:t>
      </w:r>
      <w:r w:rsidR="000008B2" w:rsidRPr="0020224A">
        <w:rPr>
          <w:rFonts w:ascii="FangSong_GB2312" w:eastAsia="FangSong_GB2312" w:hAnsi="宋体"/>
          <w:sz w:val="32"/>
          <w:szCs w:val="32"/>
        </w:rPr>
        <w:t>闭环管理</w:t>
      </w:r>
      <w:r w:rsidR="002B095A" w:rsidRPr="0020224A">
        <w:rPr>
          <w:rFonts w:ascii="FangSong_GB2312" w:eastAsia="FangSong_GB2312" w:hAnsi="宋体" w:hint="eastAsia"/>
          <w:sz w:val="32"/>
          <w:szCs w:val="32"/>
        </w:rPr>
        <w:t>（</w:t>
      </w:r>
      <w:r w:rsidR="00ED7FD2" w:rsidRPr="0020224A">
        <w:rPr>
          <w:rFonts w:ascii="FangSong_GB2312" w:eastAsia="FangSong_GB2312" w:hAnsi="宋体" w:hint="eastAsia"/>
          <w:sz w:val="32"/>
          <w:szCs w:val="32"/>
        </w:rPr>
        <w:t>由团市委统一</w:t>
      </w:r>
      <w:r w:rsidR="000337CB" w:rsidRPr="0020224A">
        <w:rPr>
          <w:rFonts w:ascii="FangSong_GB2312" w:eastAsia="FangSong_GB2312" w:hAnsi="宋体" w:hint="eastAsia"/>
          <w:sz w:val="32"/>
          <w:szCs w:val="32"/>
        </w:rPr>
        <w:t>安排</w:t>
      </w:r>
      <w:r w:rsidR="002B095A" w:rsidRPr="0020224A">
        <w:rPr>
          <w:rFonts w:ascii="FangSong_GB2312" w:eastAsia="FangSong_GB2312" w:hAnsi="宋体" w:hint="eastAsia"/>
          <w:sz w:val="32"/>
          <w:szCs w:val="32"/>
        </w:rPr>
        <w:t>往返交通</w:t>
      </w:r>
      <w:r w:rsidR="00BF444A" w:rsidRPr="0020224A">
        <w:rPr>
          <w:rFonts w:ascii="FangSong_GB2312" w:eastAsia="FangSong_GB2312" w:hAnsi="宋体" w:hint="eastAsia"/>
          <w:sz w:val="32"/>
          <w:szCs w:val="32"/>
        </w:rPr>
        <w:t>并承担相关费用</w:t>
      </w:r>
      <w:r w:rsidR="002B095A" w:rsidRPr="0020224A">
        <w:rPr>
          <w:rFonts w:ascii="FangSong_GB2312" w:eastAsia="FangSong_GB2312" w:hAnsi="宋体" w:hint="eastAsia"/>
          <w:sz w:val="32"/>
          <w:szCs w:val="32"/>
        </w:rPr>
        <w:t>）</w:t>
      </w:r>
      <w:r w:rsidR="00F64DF9" w:rsidRPr="0020224A">
        <w:rPr>
          <w:rFonts w:ascii="FangSong_GB2312" w:eastAsia="FangSong_GB2312" w:hAnsi="宋体" w:hint="eastAsia"/>
          <w:sz w:val="32"/>
          <w:szCs w:val="32"/>
        </w:rPr>
        <w:t>，</w:t>
      </w:r>
      <w:r w:rsidR="00D96A74">
        <w:rPr>
          <w:rFonts w:ascii="FangSong_GB2312" w:eastAsia="FangSong_GB2312" w:hAnsi="宋体" w:hint="eastAsia"/>
          <w:sz w:val="32"/>
          <w:szCs w:val="32"/>
        </w:rPr>
        <w:t>加强</w:t>
      </w:r>
      <w:r w:rsidR="00F64DF9" w:rsidRPr="0020224A">
        <w:rPr>
          <w:rFonts w:ascii="FangSong_GB2312" w:eastAsia="FangSong_GB2312" w:hAnsi="宋体" w:hint="eastAsia"/>
          <w:sz w:val="32"/>
          <w:szCs w:val="32"/>
        </w:rPr>
        <w:t>公共区域</w:t>
      </w:r>
      <w:r w:rsidR="00D96A74">
        <w:rPr>
          <w:rFonts w:ascii="FangSong_GB2312" w:eastAsia="FangSong_GB2312" w:hAnsi="宋体" w:hint="eastAsia"/>
          <w:sz w:val="32"/>
          <w:szCs w:val="32"/>
        </w:rPr>
        <w:t>消杀</w:t>
      </w:r>
      <w:r w:rsidR="000337CB" w:rsidRPr="0020224A">
        <w:rPr>
          <w:rFonts w:ascii="FangSong_GB2312" w:eastAsia="FangSong_GB2312" w:hAnsi="宋体" w:hint="eastAsia"/>
          <w:sz w:val="32"/>
          <w:szCs w:val="32"/>
        </w:rPr>
        <w:t>；</w:t>
      </w:r>
      <w:r w:rsidR="00926BA9" w:rsidRPr="00926BA9">
        <w:rPr>
          <w:rFonts w:ascii="FangSong_GB2312" w:eastAsia="FangSong_GB2312" w:hAnsi="宋体"/>
          <w:sz w:val="32"/>
          <w:szCs w:val="32"/>
        </w:rPr>
        <w:t>每日开展核酸检测，</w:t>
      </w:r>
      <w:r w:rsidR="00926BA9" w:rsidRPr="00926BA9">
        <w:rPr>
          <w:rFonts w:ascii="FangSong_GB2312" w:eastAsia="FangSong_GB2312" w:hAnsi="宋体"/>
          <w:sz w:val="32"/>
          <w:szCs w:val="32"/>
        </w:rPr>
        <w:lastRenderedPageBreak/>
        <w:t>确保每日首次进</w:t>
      </w:r>
      <w:r w:rsidR="00926BA9">
        <w:rPr>
          <w:rFonts w:ascii="FangSong_GB2312" w:eastAsia="FangSong_GB2312" w:hAnsi="宋体" w:hint="eastAsia"/>
          <w:sz w:val="32"/>
          <w:szCs w:val="32"/>
        </w:rPr>
        <w:t>馆</w:t>
      </w:r>
      <w:r w:rsidR="00926BA9" w:rsidRPr="00926BA9">
        <w:rPr>
          <w:rFonts w:ascii="FangSong_GB2312" w:eastAsia="FangSong_GB2312" w:hAnsi="宋体"/>
          <w:sz w:val="32"/>
          <w:szCs w:val="32"/>
        </w:rPr>
        <w:t>时具备24小时内有效的核酸检测阴性证明</w:t>
      </w:r>
      <w:r w:rsidR="00926BA9">
        <w:rPr>
          <w:rFonts w:ascii="FangSong_GB2312" w:eastAsia="FangSong_GB2312" w:hAnsi="宋体" w:hint="eastAsia"/>
          <w:sz w:val="32"/>
          <w:szCs w:val="32"/>
        </w:rPr>
        <w:t>，检测拟由</w:t>
      </w:r>
      <w:r w:rsidR="00940188">
        <w:rPr>
          <w:rFonts w:ascii="FangSong_GB2312" w:eastAsia="FangSong_GB2312" w:hAnsi="宋体" w:hint="eastAsia"/>
          <w:sz w:val="32"/>
          <w:szCs w:val="32"/>
        </w:rPr>
        <w:t>医疗保健中心</w:t>
      </w:r>
      <w:r w:rsidR="008D42B4" w:rsidRPr="0020224A">
        <w:rPr>
          <w:rFonts w:ascii="FangSong_GB2312" w:eastAsia="FangSong_GB2312" w:hAnsi="宋体"/>
          <w:sz w:val="32"/>
          <w:szCs w:val="32"/>
        </w:rPr>
        <w:t>统一安排</w:t>
      </w:r>
      <w:r w:rsidR="008D42B4" w:rsidRPr="0020224A">
        <w:rPr>
          <w:rFonts w:ascii="FangSong_GB2312" w:eastAsia="FangSong_GB2312" w:hAnsi="宋体" w:hint="eastAsia"/>
          <w:sz w:val="32"/>
          <w:szCs w:val="32"/>
        </w:rPr>
        <w:t>（费用</w:t>
      </w:r>
      <w:r w:rsidR="00926BA9">
        <w:rPr>
          <w:rFonts w:ascii="FangSong_GB2312" w:eastAsia="FangSong_GB2312" w:hAnsi="宋体" w:hint="eastAsia"/>
          <w:sz w:val="32"/>
          <w:szCs w:val="32"/>
        </w:rPr>
        <w:t>拟由我校承担</w:t>
      </w:r>
      <w:r w:rsidR="003D10F6">
        <w:rPr>
          <w:rFonts w:ascii="FangSong_GB2312" w:eastAsia="FangSong_GB2312" w:hAnsi="宋体" w:hint="eastAsia"/>
          <w:sz w:val="32"/>
          <w:szCs w:val="32"/>
        </w:rPr>
        <w:t>，纳入</w:t>
      </w:r>
      <w:r w:rsidR="00133A7E">
        <w:rPr>
          <w:rFonts w:ascii="FangSong_GB2312" w:eastAsia="FangSong_GB2312" w:hAnsi="宋体" w:hint="eastAsia"/>
          <w:sz w:val="32"/>
          <w:szCs w:val="32"/>
        </w:rPr>
        <w:t>在</w:t>
      </w:r>
      <w:r w:rsidR="003D10F6">
        <w:rPr>
          <w:rFonts w:ascii="FangSong_GB2312" w:eastAsia="FangSong_GB2312" w:hAnsi="宋体" w:hint="eastAsia"/>
          <w:sz w:val="32"/>
          <w:szCs w:val="32"/>
        </w:rPr>
        <w:t>校师生核酸检测预算，无须单独支付</w:t>
      </w:r>
      <w:r w:rsidR="008D42B4" w:rsidRPr="0020224A">
        <w:rPr>
          <w:rFonts w:ascii="FangSong_GB2312" w:eastAsia="FangSong_GB2312" w:hAnsi="宋体" w:hint="eastAsia"/>
          <w:sz w:val="32"/>
          <w:szCs w:val="32"/>
        </w:rPr>
        <w:t>）。</w:t>
      </w:r>
    </w:p>
    <w:p w14:paraId="77CB5ECA" w14:textId="6DD216B5" w:rsidR="005A2451" w:rsidRDefault="005A2451" w:rsidP="000337CB">
      <w:pPr>
        <w:ind w:firstLineChars="200" w:firstLine="632"/>
        <w:rPr>
          <w:rFonts w:ascii="FangSong_GB2312" w:eastAsia="FangSong_GB2312" w:hAnsi="宋体"/>
          <w:sz w:val="32"/>
          <w:szCs w:val="32"/>
        </w:rPr>
      </w:pPr>
      <w:r w:rsidRPr="0020224A">
        <w:rPr>
          <w:rFonts w:ascii="FangSong_GB2312" w:eastAsia="FangSong_GB2312" w:hAnsi="宋体" w:hint="eastAsia"/>
          <w:sz w:val="32"/>
          <w:szCs w:val="32"/>
        </w:rPr>
        <w:t>志愿者进馆服务期结束后</w:t>
      </w:r>
      <w:r>
        <w:rPr>
          <w:rFonts w:ascii="FangSong_GB2312" w:eastAsia="FangSong_GB2312" w:hAnsi="宋体" w:hint="eastAsia"/>
          <w:sz w:val="32"/>
          <w:szCs w:val="32"/>
        </w:rPr>
        <w:t>，参照</w:t>
      </w:r>
      <w:r w:rsidRPr="005A2451">
        <w:rPr>
          <w:rFonts w:ascii="FangSong_GB2312" w:eastAsia="FangSong_GB2312" w:hAnsi="宋体"/>
          <w:sz w:val="32"/>
          <w:szCs w:val="32"/>
        </w:rPr>
        <w:t>从外省市低风险区和非风险区来沪返沪</w:t>
      </w:r>
      <w:r>
        <w:rPr>
          <w:rFonts w:ascii="FangSong_GB2312" w:eastAsia="FangSong_GB2312" w:hAnsi="宋体" w:hint="eastAsia"/>
          <w:sz w:val="32"/>
          <w:szCs w:val="32"/>
        </w:rPr>
        <w:t>人员管理方式（校内防控通知1</w:t>
      </w:r>
      <w:r>
        <w:rPr>
          <w:rFonts w:ascii="FangSong_GB2312" w:eastAsia="FangSong_GB2312" w:hAnsi="宋体"/>
          <w:sz w:val="32"/>
          <w:szCs w:val="32"/>
        </w:rPr>
        <w:t>31</w:t>
      </w:r>
      <w:r>
        <w:rPr>
          <w:rFonts w:ascii="FangSong_GB2312" w:eastAsia="FangSong_GB2312" w:hAnsi="宋体" w:hint="eastAsia"/>
          <w:sz w:val="32"/>
          <w:szCs w:val="32"/>
        </w:rPr>
        <w:t>号）</w:t>
      </w:r>
      <w:r w:rsidRPr="005A2451">
        <w:rPr>
          <w:rFonts w:ascii="FangSong_GB2312" w:eastAsia="FangSong_GB2312" w:hAnsi="宋体"/>
          <w:sz w:val="32"/>
          <w:szCs w:val="32"/>
        </w:rPr>
        <w:t>，到校后须连续7天参加核酸检测，在此期间原则上不离开所在校区，入校后24小时内核酸检测阴性的可以开展正常的教育教学活动，7次核酸检测结果均为阴性方可开展日常校内外学习生活。</w:t>
      </w:r>
    </w:p>
    <w:p w14:paraId="7D353AA3" w14:textId="4AEA42E8" w:rsidR="00EC1367" w:rsidRPr="0020224A" w:rsidRDefault="003B7A91" w:rsidP="003971C3">
      <w:pPr>
        <w:ind w:firstLineChars="200" w:firstLine="632"/>
        <w:rPr>
          <w:rFonts w:ascii="FangSong_GB2312" w:eastAsia="FangSong_GB2312" w:hAnsi="宋体"/>
          <w:sz w:val="32"/>
          <w:szCs w:val="32"/>
        </w:rPr>
      </w:pPr>
      <w:r w:rsidRPr="003B7A91">
        <w:rPr>
          <w:rFonts w:ascii="黑体" w:eastAsia="黑体" w:hAnsi="黑体" w:hint="eastAsia"/>
          <w:sz w:val="32"/>
        </w:rPr>
        <w:t>三、做好志愿者组织管理工作。</w:t>
      </w:r>
      <w:r w:rsidRPr="0020224A">
        <w:rPr>
          <w:rFonts w:ascii="FangSong_GB2312" w:eastAsia="FangSong_GB2312" w:hAnsi="宋体" w:hint="eastAsia"/>
          <w:sz w:val="32"/>
          <w:szCs w:val="32"/>
        </w:rPr>
        <w:t>保质保量完成志愿者招募选拔工作，</w:t>
      </w:r>
      <w:r w:rsidR="003971C3" w:rsidRPr="0020224A">
        <w:rPr>
          <w:rFonts w:ascii="FangSong_GB2312" w:eastAsia="FangSong_GB2312" w:hAnsi="宋体" w:hint="eastAsia"/>
          <w:sz w:val="32"/>
          <w:szCs w:val="32"/>
        </w:rPr>
        <w:t>确定</w:t>
      </w:r>
      <w:r w:rsidR="00FC0122" w:rsidRPr="0020224A">
        <w:rPr>
          <w:rFonts w:ascii="FangSong_GB2312" w:eastAsia="FangSong_GB2312" w:hAnsi="宋体"/>
          <w:sz w:val="32"/>
          <w:szCs w:val="32"/>
        </w:rPr>
        <w:t>1</w:t>
      </w:r>
      <w:r w:rsidR="004E1B15">
        <w:rPr>
          <w:rFonts w:ascii="FangSong_GB2312" w:eastAsia="FangSong_GB2312" w:hAnsi="宋体"/>
          <w:sz w:val="32"/>
          <w:szCs w:val="32"/>
        </w:rPr>
        <w:t>05</w:t>
      </w:r>
      <w:r w:rsidR="00611D18" w:rsidRPr="0020224A">
        <w:rPr>
          <w:rFonts w:ascii="FangSong_GB2312" w:eastAsia="FangSong_GB2312" w:hAnsi="宋体" w:hint="eastAsia"/>
          <w:sz w:val="32"/>
          <w:szCs w:val="32"/>
        </w:rPr>
        <w:t>人</w:t>
      </w:r>
      <w:r w:rsidR="003971C3" w:rsidRPr="0020224A">
        <w:rPr>
          <w:rFonts w:ascii="FangSong_GB2312" w:eastAsia="FangSong_GB2312" w:hAnsi="宋体" w:hint="eastAsia"/>
          <w:sz w:val="32"/>
          <w:szCs w:val="32"/>
        </w:rPr>
        <w:t>正式志愿者</w:t>
      </w:r>
      <w:r w:rsidR="004E1B15">
        <w:rPr>
          <w:rFonts w:ascii="FangSong_GB2312" w:eastAsia="FangSong_GB2312" w:hAnsi="宋体" w:hint="eastAsia"/>
          <w:sz w:val="32"/>
          <w:szCs w:val="32"/>
        </w:rPr>
        <w:t>和储备志愿者</w:t>
      </w:r>
      <w:r w:rsidR="003971C3" w:rsidRPr="0020224A">
        <w:rPr>
          <w:rFonts w:ascii="FangSong_GB2312" w:eastAsia="FangSong_GB2312" w:hAnsi="宋体" w:hint="eastAsia"/>
          <w:sz w:val="32"/>
          <w:szCs w:val="32"/>
        </w:rPr>
        <w:t>名单，</w:t>
      </w:r>
      <w:r w:rsidR="00ED5A2A" w:rsidRPr="0020224A">
        <w:rPr>
          <w:rFonts w:ascii="FangSong_GB2312" w:eastAsia="FangSong_GB2312" w:hAnsi="宋体" w:hint="eastAsia"/>
          <w:sz w:val="32"/>
          <w:szCs w:val="32"/>
        </w:rPr>
        <w:t>在</w:t>
      </w:r>
      <w:r w:rsidR="004E1B15">
        <w:rPr>
          <w:rFonts w:ascii="FangSong_GB2312" w:eastAsia="FangSong_GB2312" w:hAnsi="宋体" w:hint="eastAsia"/>
          <w:sz w:val="32"/>
          <w:szCs w:val="32"/>
        </w:rPr>
        <w:t>市政府</w:t>
      </w:r>
      <w:r w:rsidR="00ED5A2A" w:rsidRPr="0020224A">
        <w:rPr>
          <w:rFonts w:ascii="FangSong_GB2312" w:eastAsia="FangSong_GB2312" w:hAnsi="宋体" w:hint="eastAsia"/>
          <w:sz w:val="32"/>
          <w:szCs w:val="32"/>
        </w:rPr>
        <w:t>新闻办外宣处</w:t>
      </w:r>
      <w:r w:rsidR="004E1B15">
        <w:rPr>
          <w:rFonts w:ascii="FangSong_GB2312" w:eastAsia="FangSong_GB2312" w:hAnsi="宋体" w:hint="eastAsia"/>
          <w:sz w:val="32"/>
          <w:szCs w:val="32"/>
        </w:rPr>
        <w:t>和团市委</w:t>
      </w:r>
      <w:r w:rsidR="00ED5A2A" w:rsidRPr="0020224A">
        <w:rPr>
          <w:rFonts w:ascii="FangSong_GB2312" w:eastAsia="FangSong_GB2312" w:hAnsi="宋体" w:hint="eastAsia"/>
          <w:sz w:val="32"/>
          <w:szCs w:val="32"/>
        </w:rPr>
        <w:t>指导下</w:t>
      </w:r>
      <w:r w:rsidR="00C413AF" w:rsidRPr="0020224A">
        <w:rPr>
          <w:rFonts w:ascii="FangSong_GB2312" w:eastAsia="FangSong_GB2312" w:hAnsi="宋体" w:hint="eastAsia"/>
          <w:sz w:val="32"/>
          <w:szCs w:val="32"/>
        </w:rPr>
        <w:t>，在正式志愿者中</w:t>
      </w:r>
      <w:r w:rsidRPr="0020224A">
        <w:rPr>
          <w:rFonts w:ascii="FangSong_GB2312" w:eastAsia="FangSong_GB2312" w:hAnsi="宋体" w:hint="eastAsia"/>
          <w:sz w:val="32"/>
          <w:szCs w:val="32"/>
        </w:rPr>
        <w:t>组建</w:t>
      </w:r>
      <w:r w:rsidR="004E1B15">
        <w:rPr>
          <w:rFonts w:ascii="FangSong_GB2312" w:eastAsia="FangSong_GB2312" w:hAnsi="宋体"/>
          <w:sz w:val="32"/>
          <w:szCs w:val="32"/>
        </w:rPr>
        <w:t>5</w:t>
      </w:r>
      <w:r w:rsidR="00611D18" w:rsidRPr="0020224A">
        <w:rPr>
          <w:rFonts w:ascii="FangSong_GB2312" w:eastAsia="FangSong_GB2312" w:hAnsi="宋体" w:hint="eastAsia"/>
          <w:sz w:val="32"/>
          <w:szCs w:val="32"/>
        </w:rPr>
        <w:t>人“小叶子”</w:t>
      </w:r>
      <w:r w:rsidRPr="0020224A">
        <w:rPr>
          <w:rFonts w:ascii="FangSong_GB2312" w:eastAsia="FangSong_GB2312" w:hAnsi="宋体" w:hint="eastAsia"/>
          <w:sz w:val="32"/>
          <w:szCs w:val="32"/>
        </w:rPr>
        <w:t>体验官队伍</w:t>
      </w:r>
      <w:r w:rsidR="00ED5A2A" w:rsidRPr="0020224A">
        <w:rPr>
          <w:rFonts w:ascii="FangSong_GB2312" w:eastAsia="FangSong_GB2312" w:hAnsi="宋体" w:hint="eastAsia"/>
          <w:sz w:val="32"/>
          <w:szCs w:val="32"/>
        </w:rPr>
        <w:t>，为进博会及上海城市形象对外宣传提供支持</w:t>
      </w:r>
      <w:r w:rsidR="00AF706B" w:rsidRPr="0020224A">
        <w:rPr>
          <w:rFonts w:ascii="FangSong_GB2312" w:eastAsia="FangSong_GB2312" w:hAnsi="宋体" w:hint="eastAsia"/>
          <w:sz w:val="32"/>
          <w:szCs w:val="32"/>
        </w:rPr>
        <w:t>。</w:t>
      </w:r>
    </w:p>
    <w:p w14:paraId="6CCF1B96" w14:textId="1815AA68" w:rsidR="00B36C25" w:rsidRPr="0020224A" w:rsidRDefault="003B7A91" w:rsidP="003971C3">
      <w:pPr>
        <w:ind w:firstLineChars="200" w:firstLine="632"/>
        <w:rPr>
          <w:rFonts w:ascii="FangSong_GB2312" w:eastAsia="FangSong_GB2312" w:hAnsi="宋体"/>
          <w:sz w:val="32"/>
          <w:szCs w:val="32"/>
        </w:rPr>
      </w:pPr>
      <w:r w:rsidRPr="0020224A">
        <w:rPr>
          <w:rFonts w:ascii="FangSong_GB2312" w:eastAsia="FangSong_GB2312" w:hAnsi="宋体" w:hint="eastAsia"/>
          <w:sz w:val="32"/>
          <w:szCs w:val="32"/>
        </w:rPr>
        <w:t>加强</w:t>
      </w:r>
      <w:r w:rsidR="00087EB0" w:rsidRPr="0020224A">
        <w:rPr>
          <w:rFonts w:ascii="FangSong_GB2312" w:eastAsia="FangSong_GB2312" w:hAnsi="宋体" w:hint="eastAsia"/>
          <w:sz w:val="32"/>
          <w:szCs w:val="32"/>
        </w:rPr>
        <w:t>岗前思想动员和</w:t>
      </w:r>
      <w:r w:rsidRPr="0020224A">
        <w:rPr>
          <w:rFonts w:ascii="FangSong_GB2312" w:eastAsia="FangSong_GB2312" w:hAnsi="宋体" w:hint="eastAsia"/>
          <w:sz w:val="32"/>
          <w:szCs w:val="32"/>
        </w:rPr>
        <w:t>校内培训工作，</w:t>
      </w:r>
      <w:r w:rsidR="00ED5A2A" w:rsidRPr="0020224A">
        <w:rPr>
          <w:rFonts w:ascii="FangSong_GB2312" w:eastAsia="FangSong_GB2312" w:hAnsi="宋体" w:hint="eastAsia"/>
          <w:sz w:val="32"/>
          <w:szCs w:val="32"/>
        </w:rPr>
        <w:t>组建“小叶子”讲师团，</w:t>
      </w:r>
      <w:r w:rsidR="00087EB0" w:rsidRPr="0020224A">
        <w:rPr>
          <w:rFonts w:ascii="FangSong_GB2312" w:eastAsia="FangSong_GB2312" w:hAnsi="宋体" w:hint="eastAsia"/>
          <w:sz w:val="32"/>
          <w:szCs w:val="32"/>
        </w:rPr>
        <w:t>根据</w:t>
      </w:r>
      <w:r w:rsidR="00AA53D5" w:rsidRPr="0020224A">
        <w:rPr>
          <w:rFonts w:ascii="FangSong_GB2312" w:eastAsia="FangSong_GB2312" w:hAnsi="宋体" w:hint="eastAsia"/>
          <w:sz w:val="32"/>
          <w:szCs w:val="32"/>
        </w:rPr>
        <w:t>培训</w:t>
      </w:r>
      <w:r w:rsidR="00087EB0" w:rsidRPr="0020224A">
        <w:rPr>
          <w:rFonts w:ascii="FangSong_GB2312" w:eastAsia="FangSong_GB2312" w:hAnsi="宋体" w:hint="eastAsia"/>
          <w:sz w:val="32"/>
          <w:szCs w:val="32"/>
        </w:rPr>
        <w:t>内容清单，采取线上线下结合方式开展培训；</w:t>
      </w:r>
      <w:r w:rsidR="000063BB" w:rsidRPr="0020224A">
        <w:rPr>
          <w:rFonts w:ascii="FangSong_GB2312" w:eastAsia="FangSong_GB2312" w:hAnsi="宋体" w:hint="eastAsia"/>
          <w:sz w:val="32"/>
          <w:szCs w:val="32"/>
        </w:rPr>
        <w:t>成立志愿者临时党</w:t>
      </w:r>
      <w:r w:rsidR="004E1B15">
        <w:rPr>
          <w:rFonts w:ascii="FangSong_GB2312" w:eastAsia="FangSong_GB2312" w:hAnsi="宋体" w:hint="eastAsia"/>
          <w:sz w:val="32"/>
          <w:szCs w:val="32"/>
        </w:rPr>
        <w:t>、</w:t>
      </w:r>
      <w:r w:rsidR="000063BB" w:rsidRPr="0020224A">
        <w:rPr>
          <w:rFonts w:ascii="FangSong_GB2312" w:eastAsia="FangSong_GB2312" w:hAnsi="宋体" w:hint="eastAsia"/>
          <w:sz w:val="32"/>
          <w:szCs w:val="32"/>
        </w:rPr>
        <w:t>团组织，</w:t>
      </w:r>
      <w:r w:rsidR="00087EB0" w:rsidRPr="0020224A">
        <w:rPr>
          <w:rFonts w:ascii="FangSong_GB2312" w:eastAsia="FangSong_GB2312" w:hAnsi="宋体" w:hint="eastAsia"/>
          <w:sz w:val="32"/>
          <w:szCs w:val="32"/>
        </w:rPr>
        <w:t>发挥</w:t>
      </w:r>
      <w:r w:rsidR="00224BCB" w:rsidRPr="0020224A">
        <w:rPr>
          <w:rFonts w:ascii="FangSong_GB2312" w:eastAsia="FangSong_GB2312" w:hAnsi="宋体" w:hint="eastAsia"/>
          <w:sz w:val="32"/>
          <w:szCs w:val="32"/>
        </w:rPr>
        <w:t>党团组织</w:t>
      </w:r>
      <w:r w:rsidR="00087EB0" w:rsidRPr="0020224A">
        <w:rPr>
          <w:rFonts w:ascii="FangSong_GB2312" w:eastAsia="FangSong_GB2312" w:hAnsi="宋体" w:hint="eastAsia"/>
          <w:sz w:val="32"/>
          <w:szCs w:val="32"/>
        </w:rPr>
        <w:t>战斗堡垒作用，激发青年党员的先锋模范作用和青年团员的突击队作用</w:t>
      </w:r>
      <w:r w:rsidR="000063BB" w:rsidRPr="0020224A">
        <w:rPr>
          <w:rFonts w:ascii="FangSong_GB2312" w:eastAsia="FangSong_GB2312" w:hAnsi="宋体" w:hint="eastAsia"/>
          <w:sz w:val="32"/>
          <w:szCs w:val="32"/>
        </w:rPr>
        <w:t>。</w:t>
      </w:r>
    </w:p>
    <w:p w14:paraId="31ACF1B6" w14:textId="5F1DA0C9" w:rsidR="00B36C25" w:rsidRPr="00CB0710" w:rsidRDefault="00733391" w:rsidP="00CB0710">
      <w:pPr>
        <w:ind w:firstLineChars="200" w:firstLine="632"/>
        <w:rPr>
          <w:rFonts w:ascii="FangSong_GB2312" w:eastAsia="FangSong_GB2312" w:hAnsi="宋体"/>
          <w:sz w:val="32"/>
          <w:szCs w:val="32"/>
        </w:rPr>
      </w:pPr>
      <w:r w:rsidRPr="00733391">
        <w:rPr>
          <w:rFonts w:ascii="黑体" w:eastAsia="黑体" w:hAnsi="黑体" w:hint="eastAsia"/>
          <w:sz w:val="32"/>
        </w:rPr>
        <w:t>四、实行教师带队机制。</w:t>
      </w:r>
      <w:r w:rsidRPr="0020224A">
        <w:rPr>
          <w:rFonts w:ascii="FangSong_GB2312" w:eastAsia="FangSong_GB2312" w:hAnsi="宋体" w:hint="eastAsia"/>
          <w:sz w:val="32"/>
          <w:szCs w:val="32"/>
        </w:rPr>
        <w:t>校团委干部为主</w:t>
      </w:r>
      <w:r w:rsidR="00F2724A" w:rsidRPr="0020224A">
        <w:rPr>
          <w:rFonts w:ascii="FangSong_GB2312" w:eastAsia="FangSong_GB2312" w:hAnsi="宋体" w:hint="eastAsia"/>
          <w:sz w:val="32"/>
          <w:szCs w:val="32"/>
        </w:rPr>
        <w:t>，</w:t>
      </w:r>
      <w:r w:rsidRPr="0020224A">
        <w:rPr>
          <w:rFonts w:ascii="FangSong_GB2312" w:eastAsia="FangSong_GB2312" w:hAnsi="宋体" w:hint="eastAsia"/>
          <w:sz w:val="32"/>
          <w:szCs w:val="32"/>
        </w:rPr>
        <w:t>院</w:t>
      </w:r>
      <w:r w:rsidR="00157CB5" w:rsidRPr="0020224A">
        <w:rPr>
          <w:rFonts w:ascii="FangSong_GB2312" w:eastAsia="FangSong_GB2312" w:hAnsi="宋体" w:hint="eastAsia"/>
          <w:sz w:val="32"/>
          <w:szCs w:val="32"/>
        </w:rPr>
        <w:t>（系）</w:t>
      </w:r>
      <w:r w:rsidRPr="0020224A">
        <w:rPr>
          <w:rFonts w:ascii="FangSong_GB2312" w:eastAsia="FangSong_GB2312" w:hAnsi="宋体" w:hint="eastAsia"/>
          <w:sz w:val="32"/>
          <w:szCs w:val="32"/>
        </w:rPr>
        <w:t>团委书记、辅导员为辅，</w:t>
      </w:r>
      <w:r w:rsidR="0020224A">
        <w:rPr>
          <w:rFonts w:ascii="FangSong_GB2312" w:eastAsia="FangSong_GB2312" w:hAnsi="宋体" w:hint="eastAsia"/>
          <w:sz w:val="32"/>
          <w:szCs w:val="32"/>
        </w:rPr>
        <w:t>全程</w:t>
      </w:r>
      <w:r w:rsidRPr="0020224A">
        <w:rPr>
          <w:rFonts w:ascii="FangSong_GB2312" w:eastAsia="FangSong_GB2312" w:hAnsi="宋体" w:hint="eastAsia"/>
          <w:sz w:val="32"/>
          <w:szCs w:val="32"/>
        </w:rPr>
        <w:t>带队参与进博会志愿服务，</w:t>
      </w:r>
      <w:r w:rsidR="00CB0710" w:rsidRPr="00CB0710">
        <w:rPr>
          <w:rFonts w:ascii="FangSong_GB2312" w:eastAsia="FangSong_GB2312" w:hAnsi="宋体"/>
          <w:sz w:val="32"/>
          <w:szCs w:val="32"/>
        </w:rPr>
        <w:t>关注学生思想动态，加强政治引领，给予学生及时有效的指导和帮助，充分发挥志愿服务的实践育人功能，进一步加大</w:t>
      </w:r>
      <w:r w:rsidR="00CB0710" w:rsidRPr="00CB0710">
        <w:rPr>
          <w:rFonts w:ascii="FangSong_GB2312" w:eastAsia="FangSong_GB2312" w:hAnsi="宋体"/>
          <w:sz w:val="32"/>
          <w:szCs w:val="32"/>
        </w:rPr>
        <w:t>“</w:t>
      </w:r>
      <w:r w:rsidR="00CB0710" w:rsidRPr="00CB0710">
        <w:rPr>
          <w:rFonts w:ascii="FangSong_GB2312" w:eastAsia="FangSong_GB2312" w:hAnsi="宋体"/>
          <w:sz w:val="32"/>
          <w:szCs w:val="32"/>
        </w:rPr>
        <w:t>全员、全过程、全方位</w:t>
      </w:r>
      <w:r w:rsidR="00CB0710" w:rsidRPr="00CB0710">
        <w:rPr>
          <w:rFonts w:ascii="FangSong_GB2312" w:eastAsia="FangSong_GB2312" w:hAnsi="宋体"/>
          <w:sz w:val="32"/>
          <w:szCs w:val="32"/>
        </w:rPr>
        <w:t>”</w:t>
      </w:r>
      <w:r w:rsidR="00CB0710" w:rsidRPr="00CB0710">
        <w:rPr>
          <w:rFonts w:ascii="FangSong_GB2312" w:eastAsia="FangSong_GB2312" w:hAnsi="宋体"/>
          <w:sz w:val="32"/>
          <w:szCs w:val="32"/>
        </w:rPr>
        <w:t>的思政育人力度。</w:t>
      </w:r>
    </w:p>
    <w:p w14:paraId="32F3C666" w14:textId="5323D548" w:rsidR="00103213" w:rsidRPr="00A310DA" w:rsidRDefault="00D4177B" w:rsidP="00103213">
      <w:pPr>
        <w:ind w:firstLineChars="200" w:firstLine="632"/>
        <w:rPr>
          <w:rFonts w:ascii="FangSong_GB2312" w:eastAsia="FangSong_GB2312" w:hAnsi="宋体"/>
          <w:sz w:val="32"/>
          <w:szCs w:val="32"/>
        </w:rPr>
      </w:pPr>
      <w:r w:rsidRPr="00E85716">
        <w:rPr>
          <w:rFonts w:ascii="黑体" w:eastAsia="黑体" w:hAnsi="黑体" w:hint="eastAsia"/>
          <w:sz w:val="32"/>
        </w:rPr>
        <w:t>五、加大新闻宣传力度。</w:t>
      </w:r>
      <w:r w:rsidR="00B5005E" w:rsidRPr="00B5005E">
        <w:rPr>
          <w:rFonts w:ascii="FangSong_GB2312" w:eastAsia="FangSong_GB2312" w:hAnsi="宋体" w:hint="eastAsia"/>
          <w:sz w:val="32"/>
          <w:szCs w:val="32"/>
        </w:rPr>
        <w:t>以“小叶子”体验官队伍为基础，</w:t>
      </w:r>
      <w:r w:rsidR="00E85716" w:rsidRPr="00B5005E">
        <w:rPr>
          <w:rFonts w:ascii="FangSong_GB2312" w:eastAsia="FangSong_GB2312" w:hAnsi="宋体" w:hint="eastAsia"/>
          <w:sz w:val="32"/>
          <w:szCs w:val="32"/>
        </w:rPr>
        <w:lastRenderedPageBreak/>
        <w:t>发挥上外多语种传播优势，</w:t>
      </w:r>
      <w:r w:rsidR="00103213" w:rsidRPr="00A310DA">
        <w:rPr>
          <w:rFonts w:ascii="FangSong_GB2312" w:eastAsia="FangSong_GB2312" w:hAnsi="宋体" w:hint="eastAsia"/>
          <w:sz w:val="32"/>
          <w:szCs w:val="32"/>
        </w:rPr>
        <w:t>以</w:t>
      </w:r>
      <w:r w:rsidR="007E2786">
        <w:rPr>
          <w:rFonts w:ascii="FangSong_GB2312" w:eastAsia="FangSong_GB2312" w:hAnsi="宋体" w:hint="eastAsia"/>
          <w:sz w:val="32"/>
          <w:szCs w:val="32"/>
        </w:rPr>
        <w:t>“</w:t>
      </w:r>
      <w:r w:rsidR="00103213" w:rsidRPr="00A310DA">
        <w:rPr>
          <w:rFonts w:ascii="FangSong_GB2312" w:eastAsia="FangSong_GB2312" w:hAnsi="宋体" w:hint="eastAsia"/>
          <w:sz w:val="32"/>
          <w:szCs w:val="32"/>
        </w:rPr>
        <w:t>Z世代</w:t>
      </w:r>
      <w:r w:rsidR="007E2786">
        <w:rPr>
          <w:rFonts w:ascii="FangSong_GB2312" w:eastAsia="FangSong_GB2312" w:hAnsi="宋体" w:hint="eastAsia"/>
          <w:sz w:val="32"/>
          <w:szCs w:val="32"/>
        </w:rPr>
        <w:t>”</w:t>
      </w:r>
      <w:r w:rsidR="00103213" w:rsidRPr="00A310DA">
        <w:rPr>
          <w:rFonts w:ascii="FangSong_GB2312" w:eastAsia="FangSong_GB2312" w:hAnsi="宋体" w:hint="eastAsia"/>
          <w:sz w:val="32"/>
          <w:szCs w:val="32"/>
        </w:rPr>
        <w:t>年轻人视角，</w:t>
      </w:r>
      <w:r w:rsidR="00103213" w:rsidRPr="00103213">
        <w:rPr>
          <w:rFonts w:ascii="FangSong_GB2312" w:eastAsia="FangSong_GB2312" w:hAnsi="宋体"/>
          <w:sz w:val="32"/>
          <w:szCs w:val="32"/>
        </w:rPr>
        <w:t>通过短视频方式，提供有温度、能共情、新技术融合、新媒体赋能、展示上海文化软实力的外宣产品</w:t>
      </w:r>
      <w:r w:rsidR="00103213">
        <w:rPr>
          <w:rFonts w:ascii="FangSong_GB2312" w:eastAsia="FangSong_GB2312" w:hAnsi="宋体" w:hint="eastAsia"/>
          <w:sz w:val="32"/>
          <w:szCs w:val="32"/>
        </w:rPr>
        <w:t>，</w:t>
      </w:r>
      <w:r w:rsidR="00103213" w:rsidRPr="00A310DA">
        <w:rPr>
          <w:rFonts w:ascii="FangSong_GB2312" w:eastAsia="FangSong_GB2312" w:hAnsi="宋体" w:hint="eastAsia"/>
          <w:sz w:val="32"/>
          <w:szCs w:val="32"/>
        </w:rPr>
        <w:t>记录</w:t>
      </w:r>
      <w:r w:rsidR="00103213">
        <w:rPr>
          <w:rFonts w:ascii="FangSong_GB2312" w:eastAsia="FangSong_GB2312" w:hAnsi="宋体" w:hint="eastAsia"/>
          <w:sz w:val="32"/>
          <w:szCs w:val="32"/>
        </w:rPr>
        <w:t>外籍人士参加</w:t>
      </w:r>
      <w:r w:rsidR="00103213" w:rsidRPr="00A310DA">
        <w:rPr>
          <w:rFonts w:ascii="FangSong_GB2312" w:eastAsia="FangSong_GB2312" w:hAnsi="宋体" w:hint="eastAsia"/>
          <w:sz w:val="32"/>
          <w:szCs w:val="32"/>
        </w:rPr>
        <w:t>进博</w:t>
      </w:r>
      <w:r w:rsidR="00103213">
        <w:rPr>
          <w:rFonts w:ascii="FangSong_GB2312" w:eastAsia="FangSong_GB2312" w:hAnsi="宋体" w:hint="eastAsia"/>
          <w:sz w:val="32"/>
          <w:szCs w:val="32"/>
        </w:rPr>
        <w:t>盛</w:t>
      </w:r>
      <w:r w:rsidR="00103213" w:rsidRPr="00A310DA">
        <w:rPr>
          <w:rFonts w:ascii="FangSong_GB2312" w:eastAsia="FangSong_GB2312" w:hAnsi="宋体" w:hint="eastAsia"/>
          <w:sz w:val="32"/>
          <w:szCs w:val="32"/>
        </w:rPr>
        <w:t>会</w:t>
      </w:r>
      <w:r w:rsidR="00103213">
        <w:rPr>
          <w:rFonts w:ascii="FangSong_GB2312" w:eastAsia="FangSong_GB2312" w:hAnsi="宋体" w:hint="eastAsia"/>
          <w:sz w:val="32"/>
          <w:szCs w:val="32"/>
        </w:rPr>
        <w:t>、融入上海这座全球城市、在中国遇见世界的经历与体验</w:t>
      </w:r>
      <w:r w:rsidR="00103213" w:rsidRPr="00A310DA">
        <w:rPr>
          <w:rFonts w:ascii="FangSong_GB2312" w:eastAsia="FangSong_GB2312" w:hAnsi="宋体" w:hint="eastAsia"/>
          <w:sz w:val="32"/>
          <w:szCs w:val="32"/>
        </w:rPr>
        <w:t>，展现</w:t>
      </w:r>
      <w:r w:rsidR="00103213">
        <w:rPr>
          <w:rFonts w:ascii="FangSong_GB2312" w:eastAsia="FangSong_GB2312" w:hAnsi="宋体" w:hint="eastAsia"/>
          <w:sz w:val="32"/>
          <w:szCs w:val="32"/>
        </w:rPr>
        <w:t>中国高水平对外开放的姿态、</w:t>
      </w:r>
      <w:r w:rsidR="00103213" w:rsidRPr="00A822E7">
        <w:rPr>
          <w:rFonts w:ascii="FangSong_GB2312" w:eastAsia="FangSong_GB2312" w:hAnsi="宋体" w:hint="eastAsia"/>
          <w:sz w:val="32"/>
          <w:szCs w:val="32"/>
        </w:rPr>
        <w:t>推动构建人类命运共同体的理念</w:t>
      </w:r>
      <w:r w:rsidR="00103213" w:rsidRPr="00A310DA">
        <w:rPr>
          <w:rFonts w:ascii="FangSong_GB2312" w:eastAsia="FangSong_GB2312" w:hAnsi="宋体" w:hint="eastAsia"/>
          <w:sz w:val="32"/>
          <w:szCs w:val="32"/>
        </w:rPr>
        <w:t>。</w:t>
      </w:r>
    </w:p>
    <w:p w14:paraId="2E4CD16E" w14:textId="644936A2" w:rsidR="00D4177B" w:rsidRPr="0020224A" w:rsidRDefault="00B5005E" w:rsidP="00491615">
      <w:pPr>
        <w:ind w:firstLineChars="200" w:firstLine="632"/>
        <w:rPr>
          <w:rFonts w:ascii="FangSong_GB2312" w:eastAsia="FangSong_GB2312" w:hAnsi="宋体"/>
          <w:sz w:val="32"/>
          <w:szCs w:val="32"/>
        </w:rPr>
      </w:pPr>
      <w:r w:rsidRPr="0020224A">
        <w:rPr>
          <w:rFonts w:ascii="FangSong_GB2312" w:eastAsia="FangSong_GB2312" w:hAnsi="宋体" w:hint="eastAsia"/>
          <w:sz w:val="32"/>
          <w:szCs w:val="32"/>
        </w:rPr>
        <w:t>同时，</w:t>
      </w:r>
      <w:r w:rsidR="00E85716" w:rsidRPr="0020224A">
        <w:rPr>
          <w:rFonts w:ascii="FangSong_GB2312" w:eastAsia="FangSong_GB2312" w:hAnsi="宋体" w:hint="eastAsia"/>
          <w:sz w:val="32"/>
          <w:szCs w:val="32"/>
        </w:rPr>
        <w:t>以线上线下结合方式开展</w:t>
      </w:r>
      <w:r w:rsidRPr="0020224A">
        <w:rPr>
          <w:rFonts w:ascii="FangSong_GB2312" w:eastAsia="FangSong_GB2312" w:hAnsi="宋体" w:hint="eastAsia"/>
          <w:sz w:val="32"/>
          <w:szCs w:val="32"/>
        </w:rPr>
        <w:t>校内</w:t>
      </w:r>
      <w:r w:rsidR="00E85716" w:rsidRPr="0020224A">
        <w:rPr>
          <w:rFonts w:ascii="FangSong_GB2312" w:eastAsia="FangSong_GB2312" w:hAnsi="宋体" w:hint="eastAsia"/>
          <w:sz w:val="32"/>
          <w:szCs w:val="32"/>
        </w:rPr>
        <w:t>宣传推介活动，深入挖掘</w:t>
      </w:r>
      <w:r w:rsidR="00CB0710">
        <w:rPr>
          <w:rFonts w:ascii="FangSong_GB2312" w:eastAsia="FangSong_GB2312" w:hAnsi="宋体" w:hint="eastAsia"/>
          <w:sz w:val="32"/>
          <w:szCs w:val="32"/>
        </w:rPr>
        <w:t>志愿服务集体和个人</w:t>
      </w:r>
      <w:r w:rsidR="00E85716" w:rsidRPr="0020224A">
        <w:rPr>
          <w:rFonts w:ascii="FangSong_GB2312" w:eastAsia="FangSong_GB2312" w:hAnsi="宋体" w:hint="eastAsia"/>
          <w:sz w:val="32"/>
          <w:szCs w:val="32"/>
        </w:rPr>
        <w:t>典型，打造上外</w:t>
      </w:r>
      <w:r w:rsidR="00CB0710">
        <w:rPr>
          <w:rFonts w:ascii="FangSong_GB2312" w:eastAsia="FangSong_GB2312" w:hAnsi="宋体" w:hint="eastAsia"/>
          <w:sz w:val="32"/>
          <w:szCs w:val="32"/>
        </w:rPr>
        <w:t>青年志愿服务</w:t>
      </w:r>
      <w:r w:rsidR="00E85716" w:rsidRPr="0020224A">
        <w:rPr>
          <w:rFonts w:ascii="FangSong_GB2312" w:eastAsia="FangSong_GB2312" w:hAnsi="宋体" w:hint="eastAsia"/>
          <w:sz w:val="32"/>
          <w:szCs w:val="32"/>
        </w:rPr>
        <w:t>特色品牌，在全校营造</w:t>
      </w:r>
      <w:r w:rsidR="004E1259">
        <w:rPr>
          <w:rFonts w:ascii="FangSong_GB2312" w:eastAsia="FangSong_GB2312" w:hAnsi="宋体" w:hint="eastAsia"/>
          <w:sz w:val="32"/>
          <w:szCs w:val="32"/>
        </w:rPr>
        <w:t>大学生</w:t>
      </w:r>
      <w:r w:rsidR="00E85716" w:rsidRPr="0020224A">
        <w:rPr>
          <w:rFonts w:ascii="FangSong_GB2312" w:eastAsia="FangSong_GB2312" w:hAnsi="宋体" w:hint="eastAsia"/>
          <w:sz w:val="32"/>
          <w:szCs w:val="32"/>
        </w:rPr>
        <w:t>积极投身进博会志愿服务的浓厚氛围。</w:t>
      </w:r>
    </w:p>
    <w:p w14:paraId="68EFFD60" w14:textId="1A697F9E" w:rsidR="00B36C25" w:rsidRDefault="00D4177B" w:rsidP="00491615">
      <w:pPr>
        <w:ind w:firstLineChars="200" w:firstLine="632"/>
        <w:rPr>
          <w:rFonts w:ascii="Times New Roman" w:eastAsia="仿宋" w:hAnsi="Times New Roman"/>
          <w:sz w:val="32"/>
        </w:rPr>
      </w:pPr>
      <w:r w:rsidRPr="00E85716">
        <w:rPr>
          <w:rFonts w:ascii="黑体" w:eastAsia="黑体" w:hAnsi="黑体" w:hint="eastAsia"/>
          <w:sz w:val="32"/>
        </w:rPr>
        <w:t>六</w:t>
      </w:r>
      <w:r w:rsidR="00CB51F3" w:rsidRPr="00E85716">
        <w:rPr>
          <w:rFonts w:ascii="黑体" w:eastAsia="黑体" w:hAnsi="黑体" w:hint="eastAsia"/>
          <w:sz w:val="32"/>
        </w:rPr>
        <w:t>、落实服务保障工作。</w:t>
      </w:r>
      <w:r w:rsidR="00DF34F0" w:rsidRPr="00DF34F0">
        <w:rPr>
          <w:rFonts w:ascii="FangSong_GB2312" w:eastAsia="FangSong_GB2312" w:hAnsi="宋体" w:hint="eastAsia"/>
          <w:sz w:val="32"/>
          <w:szCs w:val="32"/>
        </w:rPr>
        <w:t>校</w:t>
      </w:r>
      <w:r w:rsidR="00A7644D" w:rsidRPr="00A7644D">
        <w:rPr>
          <w:rFonts w:ascii="FangSong_GB2312" w:eastAsia="FangSong_GB2312" w:hAnsi="宋体" w:hint="eastAsia"/>
          <w:sz w:val="32"/>
          <w:szCs w:val="32"/>
        </w:rPr>
        <w:t>团委</w:t>
      </w:r>
      <w:r w:rsidR="00CB51F3" w:rsidRPr="00A7644D">
        <w:rPr>
          <w:rFonts w:ascii="FangSong_GB2312" w:eastAsia="FangSong_GB2312" w:hAnsi="宋体" w:hint="eastAsia"/>
          <w:sz w:val="32"/>
          <w:szCs w:val="32"/>
        </w:rPr>
        <w:t>提前</w:t>
      </w:r>
      <w:r w:rsidR="009D335A" w:rsidRPr="00A7644D">
        <w:rPr>
          <w:rFonts w:ascii="FangSong_GB2312" w:eastAsia="FangSong_GB2312" w:hAnsi="宋体" w:hint="eastAsia"/>
          <w:sz w:val="32"/>
          <w:szCs w:val="32"/>
        </w:rPr>
        <w:t>向</w:t>
      </w:r>
      <w:r w:rsidRPr="00A7644D">
        <w:rPr>
          <w:rFonts w:ascii="FangSong_GB2312" w:eastAsia="FangSong_GB2312" w:hAnsi="宋体" w:hint="eastAsia"/>
          <w:sz w:val="32"/>
          <w:szCs w:val="32"/>
        </w:rPr>
        <w:t>教务处、研究生院</w:t>
      </w:r>
      <w:r w:rsidR="0029669C" w:rsidRPr="00A7644D">
        <w:rPr>
          <w:rFonts w:ascii="FangSong_GB2312" w:eastAsia="FangSong_GB2312" w:hAnsi="宋体" w:hint="eastAsia"/>
          <w:sz w:val="32"/>
          <w:szCs w:val="32"/>
        </w:rPr>
        <w:t>、体育教学部</w:t>
      </w:r>
      <w:r w:rsidR="009D335A" w:rsidRPr="00A7644D">
        <w:rPr>
          <w:rFonts w:ascii="FangSong_GB2312" w:eastAsia="FangSong_GB2312" w:hAnsi="宋体" w:hint="eastAsia"/>
          <w:sz w:val="32"/>
          <w:szCs w:val="32"/>
        </w:rPr>
        <w:t>请示</w:t>
      </w:r>
      <w:r w:rsidRPr="00A7644D">
        <w:rPr>
          <w:rFonts w:ascii="FangSong_GB2312" w:eastAsia="FangSong_GB2312" w:hAnsi="宋体" w:hint="eastAsia"/>
          <w:sz w:val="32"/>
          <w:szCs w:val="32"/>
        </w:rPr>
        <w:t>，</w:t>
      </w:r>
      <w:r w:rsidR="00CB51F3" w:rsidRPr="00A7644D">
        <w:rPr>
          <w:rFonts w:ascii="FangSong_GB2312" w:eastAsia="FangSong_GB2312" w:hAnsi="宋体" w:hint="eastAsia"/>
          <w:sz w:val="32"/>
          <w:szCs w:val="32"/>
        </w:rPr>
        <w:t>做好课程调整安排</w:t>
      </w:r>
      <w:r w:rsidR="0029669C" w:rsidRPr="00A7644D">
        <w:rPr>
          <w:rFonts w:ascii="FangSong_GB2312" w:eastAsia="FangSong_GB2312" w:hAnsi="宋体" w:hint="eastAsia"/>
          <w:sz w:val="32"/>
          <w:szCs w:val="32"/>
        </w:rPr>
        <w:t>、统一为学生开具请假证明</w:t>
      </w:r>
      <w:r w:rsidRPr="00A7644D">
        <w:rPr>
          <w:rFonts w:ascii="FangSong_GB2312" w:eastAsia="FangSong_GB2312" w:hAnsi="宋体" w:hint="eastAsia"/>
          <w:sz w:val="32"/>
          <w:szCs w:val="32"/>
        </w:rPr>
        <w:t>，</w:t>
      </w:r>
      <w:r w:rsidR="00A7644D" w:rsidRPr="00A7644D">
        <w:rPr>
          <w:rFonts w:ascii="FangSong_GB2312" w:eastAsia="FangSong_GB2312" w:hAnsi="宋体" w:hint="eastAsia"/>
          <w:sz w:val="32"/>
          <w:szCs w:val="32"/>
        </w:rPr>
        <w:t>帮助</w:t>
      </w:r>
      <w:r w:rsidRPr="00A7644D">
        <w:rPr>
          <w:rFonts w:ascii="FangSong_GB2312" w:eastAsia="FangSong_GB2312" w:hAnsi="宋体" w:hint="eastAsia"/>
          <w:sz w:val="32"/>
          <w:szCs w:val="32"/>
        </w:rPr>
        <w:t>协调</w:t>
      </w:r>
      <w:r w:rsidR="0029669C" w:rsidRPr="00A7644D">
        <w:rPr>
          <w:rFonts w:ascii="FangSong_GB2312" w:eastAsia="FangSong_GB2312" w:hAnsi="宋体" w:hint="eastAsia"/>
          <w:sz w:val="32"/>
          <w:szCs w:val="32"/>
        </w:rPr>
        <w:t>期中考试及体质健康测试时间</w:t>
      </w:r>
      <w:r w:rsidR="00CB51F3" w:rsidRPr="00A7644D">
        <w:rPr>
          <w:rFonts w:ascii="FangSong_GB2312" w:eastAsia="FangSong_GB2312" w:hAnsi="宋体" w:hint="eastAsia"/>
          <w:sz w:val="32"/>
          <w:szCs w:val="32"/>
        </w:rPr>
        <w:t>；</w:t>
      </w:r>
      <w:r w:rsidRPr="00A7644D">
        <w:rPr>
          <w:rFonts w:ascii="FangSong_GB2312" w:eastAsia="FangSong_GB2312" w:hAnsi="宋体" w:hint="eastAsia"/>
          <w:sz w:val="32"/>
          <w:szCs w:val="32"/>
        </w:rPr>
        <w:t>与后勤工作管理处联合制定后勤保障方案。</w:t>
      </w:r>
    </w:p>
    <w:p w14:paraId="235B8343" w14:textId="29AD9328" w:rsidR="00133A7E" w:rsidRDefault="00E85716" w:rsidP="00133A7E">
      <w:pPr>
        <w:ind w:firstLineChars="200" w:firstLine="632"/>
        <w:rPr>
          <w:rFonts w:ascii="FangSong_GB2312" w:eastAsia="FangSong_GB2312" w:hAnsi="宋体"/>
          <w:sz w:val="32"/>
          <w:szCs w:val="32"/>
        </w:rPr>
      </w:pPr>
      <w:r w:rsidRPr="00CA4AE8">
        <w:rPr>
          <w:rFonts w:ascii="黑体" w:eastAsia="黑体" w:hAnsi="黑体" w:hint="eastAsia"/>
          <w:sz w:val="32"/>
        </w:rPr>
        <w:t>七、合理使用工作经费。</w:t>
      </w:r>
      <w:r w:rsidR="00CA4AE8" w:rsidRPr="00A7644D">
        <w:rPr>
          <w:rFonts w:ascii="FangSong_GB2312" w:eastAsia="FangSong_GB2312" w:hAnsi="宋体" w:hint="eastAsia"/>
          <w:sz w:val="32"/>
          <w:szCs w:val="32"/>
        </w:rPr>
        <w:t>为做好疫情防控、志愿者组织管理和宣传工作，拟用团市委和学校相关经费为志愿者提供防疫物资、</w:t>
      </w:r>
      <w:r w:rsidR="006F4080">
        <w:rPr>
          <w:rFonts w:ascii="FangSong_GB2312" w:eastAsia="FangSong_GB2312" w:hAnsi="宋体" w:hint="eastAsia"/>
          <w:sz w:val="32"/>
          <w:szCs w:val="32"/>
        </w:rPr>
        <w:t>食宿</w:t>
      </w:r>
      <w:r w:rsidR="00CA4AE8" w:rsidRPr="00A7644D">
        <w:rPr>
          <w:rFonts w:ascii="FangSong_GB2312" w:eastAsia="FangSong_GB2312" w:hAnsi="宋体" w:hint="eastAsia"/>
          <w:sz w:val="32"/>
          <w:szCs w:val="32"/>
        </w:rPr>
        <w:t>、补贴、文创产品等</w:t>
      </w:r>
      <w:r w:rsidR="0007004D">
        <w:rPr>
          <w:rFonts w:ascii="FangSong_GB2312" w:eastAsia="FangSong_GB2312" w:hAnsi="宋体" w:hint="eastAsia"/>
          <w:sz w:val="32"/>
          <w:szCs w:val="32"/>
        </w:rPr>
        <w:t>。食宿费用</w:t>
      </w:r>
      <w:r w:rsidR="0007004D" w:rsidRPr="0007004D">
        <w:rPr>
          <w:rFonts w:ascii="FangSong_GB2312" w:eastAsia="FangSong_GB2312" w:hAnsi="宋体"/>
          <w:sz w:val="32"/>
          <w:szCs w:val="32"/>
        </w:rPr>
        <w:t>参考去年标准：</w:t>
      </w:r>
      <w:r w:rsidR="0007004D">
        <w:rPr>
          <w:rFonts w:ascii="FangSong_GB2312" w:eastAsia="FangSong_GB2312" w:hAnsi="宋体" w:hint="eastAsia"/>
          <w:sz w:val="32"/>
          <w:szCs w:val="32"/>
        </w:rPr>
        <w:t>上外宾馆标准间</w:t>
      </w:r>
      <w:r w:rsidR="00D125AB">
        <w:rPr>
          <w:rFonts w:ascii="FangSong_GB2312" w:eastAsia="FangSong_GB2312" w:hAnsi="宋体"/>
          <w:sz w:val="32"/>
          <w:szCs w:val="32"/>
        </w:rPr>
        <w:t>270</w:t>
      </w:r>
      <w:r w:rsidR="00923C27" w:rsidRPr="0007004D">
        <w:rPr>
          <w:rFonts w:ascii="FangSong_GB2312" w:eastAsia="FangSong_GB2312" w:hAnsi="宋体"/>
          <w:sz w:val="32"/>
          <w:szCs w:val="32"/>
        </w:rPr>
        <w:t>元/天</w:t>
      </w:r>
      <w:r w:rsidR="00923C27">
        <w:rPr>
          <w:rFonts w:ascii="FangSong_GB2312" w:eastAsia="FangSong_GB2312" w:hAnsi="宋体" w:hint="eastAsia"/>
          <w:sz w:val="32"/>
          <w:szCs w:val="32"/>
        </w:rPr>
        <w:t>（</w:t>
      </w:r>
      <w:r w:rsidR="00D125AB">
        <w:rPr>
          <w:rFonts w:ascii="FangSong_GB2312" w:eastAsia="FangSong_GB2312" w:hAnsi="宋体" w:hint="eastAsia"/>
          <w:sz w:val="32"/>
          <w:szCs w:val="32"/>
        </w:rPr>
        <w:t>不</w:t>
      </w:r>
      <w:r w:rsidR="003D10F6">
        <w:rPr>
          <w:rFonts w:ascii="FangSong_GB2312" w:eastAsia="FangSong_GB2312" w:hAnsi="宋体" w:hint="eastAsia"/>
          <w:sz w:val="32"/>
          <w:szCs w:val="32"/>
        </w:rPr>
        <w:t>含</w:t>
      </w:r>
      <w:r w:rsidR="00923C27">
        <w:rPr>
          <w:rFonts w:ascii="FangSong_GB2312" w:eastAsia="FangSong_GB2312" w:hAnsi="宋体" w:hint="eastAsia"/>
          <w:sz w:val="32"/>
          <w:szCs w:val="32"/>
        </w:rPr>
        <w:t>早餐）</w:t>
      </w:r>
      <w:r w:rsidR="0007004D" w:rsidRPr="0007004D">
        <w:rPr>
          <w:rFonts w:ascii="FangSong_GB2312" w:eastAsia="FangSong_GB2312" w:hAnsi="宋体"/>
          <w:sz w:val="32"/>
          <w:szCs w:val="32"/>
        </w:rPr>
        <w:t>；</w:t>
      </w:r>
      <w:r w:rsidR="002827C4" w:rsidRPr="00D125AB">
        <w:rPr>
          <w:rFonts w:ascii="FangSong_GB2312" w:eastAsia="FangSong_GB2312" w:hAnsi="宋体"/>
          <w:sz w:val="32"/>
          <w:szCs w:val="32"/>
        </w:rPr>
        <w:t>早餐</w:t>
      </w:r>
      <w:r w:rsidR="002827C4">
        <w:rPr>
          <w:rFonts w:ascii="FangSong_GB2312" w:eastAsia="FangSong_GB2312" w:hAnsi="宋体" w:hint="eastAsia"/>
          <w:sz w:val="32"/>
          <w:szCs w:val="32"/>
        </w:rPr>
        <w:t>、</w:t>
      </w:r>
      <w:r w:rsidR="0007004D" w:rsidRPr="0007004D">
        <w:rPr>
          <w:rFonts w:ascii="FangSong_GB2312" w:eastAsia="FangSong_GB2312" w:hAnsi="宋体" w:hint="eastAsia"/>
          <w:sz w:val="32"/>
          <w:szCs w:val="32"/>
        </w:rPr>
        <w:t>午</w:t>
      </w:r>
      <w:r w:rsidR="0007004D" w:rsidRPr="0007004D">
        <w:rPr>
          <w:rFonts w:ascii="FangSong_GB2312" w:eastAsia="FangSong_GB2312" w:hAnsi="宋体"/>
          <w:sz w:val="32"/>
          <w:szCs w:val="32"/>
        </w:rPr>
        <w:t>餐、晚餐</w:t>
      </w:r>
      <w:r w:rsidR="007E2786">
        <w:rPr>
          <w:rFonts w:ascii="FangSong_GB2312" w:eastAsia="FangSong_GB2312" w:hAnsi="宋体" w:hint="eastAsia"/>
          <w:sz w:val="32"/>
          <w:szCs w:val="32"/>
        </w:rPr>
        <w:t>由后勤统一配送，</w:t>
      </w:r>
      <w:r w:rsidR="002827C4">
        <w:rPr>
          <w:rFonts w:ascii="FangSong_GB2312" w:eastAsia="FangSong_GB2312" w:hAnsi="宋体" w:hint="eastAsia"/>
          <w:sz w:val="32"/>
          <w:szCs w:val="32"/>
        </w:rPr>
        <w:t>早餐</w:t>
      </w:r>
      <w:r w:rsidR="002827C4" w:rsidRPr="00D125AB">
        <w:rPr>
          <w:rFonts w:ascii="FangSong_GB2312" w:eastAsia="FangSong_GB2312" w:hAnsi="宋体"/>
          <w:sz w:val="32"/>
          <w:szCs w:val="32"/>
        </w:rPr>
        <w:t>20元/人/天</w:t>
      </w:r>
      <w:r w:rsidR="002827C4">
        <w:rPr>
          <w:rFonts w:ascii="FangSong_GB2312" w:eastAsia="FangSong_GB2312" w:hAnsi="宋体" w:hint="eastAsia"/>
          <w:sz w:val="32"/>
          <w:szCs w:val="32"/>
        </w:rPr>
        <w:t>（</w:t>
      </w:r>
      <w:r w:rsidR="002827C4">
        <w:rPr>
          <w:rFonts w:ascii="FangSong_GB2312" w:eastAsia="FangSong_GB2312" w:hAnsi="宋体" w:hint="eastAsia"/>
          <w:sz w:val="32"/>
          <w:szCs w:val="32"/>
        </w:rPr>
        <w:t>含</w:t>
      </w:r>
      <w:r w:rsidR="002827C4" w:rsidRPr="00D125AB">
        <w:rPr>
          <w:rFonts w:ascii="FangSong_GB2312" w:eastAsia="FangSong_GB2312" w:hAnsi="宋体"/>
          <w:sz w:val="32"/>
          <w:szCs w:val="32"/>
        </w:rPr>
        <w:t>志愿者能量补充餐包12元/人/天</w:t>
      </w:r>
      <w:r w:rsidR="002827C4">
        <w:rPr>
          <w:rFonts w:ascii="FangSong_GB2312" w:eastAsia="FangSong_GB2312" w:hAnsi="宋体" w:hint="eastAsia"/>
          <w:sz w:val="32"/>
          <w:szCs w:val="32"/>
        </w:rPr>
        <w:t>）</w:t>
      </w:r>
      <w:r w:rsidR="002827C4">
        <w:rPr>
          <w:rFonts w:ascii="FangSong_GB2312" w:eastAsia="FangSong_GB2312" w:hAnsi="宋体" w:hint="eastAsia"/>
          <w:sz w:val="32"/>
          <w:szCs w:val="32"/>
        </w:rPr>
        <w:t>，</w:t>
      </w:r>
      <w:r w:rsidR="002827C4" w:rsidRPr="0007004D">
        <w:rPr>
          <w:rFonts w:ascii="FangSong_GB2312" w:eastAsia="FangSong_GB2312" w:hAnsi="宋体" w:hint="eastAsia"/>
          <w:sz w:val="32"/>
          <w:szCs w:val="32"/>
        </w:rPr>
        <w:t>午</w:t>
      </w:r>
      <w:r w:rsidR="002827C4" w:rsidRPr="0007004D">
        <w:rPr>
          <w:rFonts w:ascii="FangSong_GB2312" w:eastAsia="FangSong_GB2312" w:hAnsi="宋体"/>
          <w:sz w:val="32"/>
          <w:szCs w:val="32"/>
        </w:rPr>
        <w:t>餐、晚餐</w:t>
      </w:r>
      <w:r w:rsidR="0007004D" w:rsidRPr="0007004D">
        <w:rPr>
          <w:rFonts w:ascii="FangSong_GB2312" w:eastAsia="FangSong_GB2312" w:hAnsi="宋体"/>
          <w:sz w:val="32"/>
          <w:szCs w:val="32"/>
        </w:rPr>
        <w:t>均为30元/人/天。</w:t>
      </w:r>
      <w:r w:rsidR="00CA4AE8" w:rsidRPr="00A7644D">
        <w:rPr>
          <w:rFonts w:ascii="FangSong_GB2312" w:eastAsia="FangSong_GB2312" w:hAnsi="宋体" w:hint="eastAsia"/>
          <w:sz w:val="32"/>
          <w:szCs w:val="32"/>
        </w:rPr>
        <w:t>相关预算如下</w:t>
      </w:r>
      <w:r w:rsidR="003E6D30" w:rsidRPr="00A7644D">
        <w:rPr>
          <w:rFonts w:ascii="FangSong_GB2312" w:eastAsia="FangSong_GB2312" w:hAnsi="宋体" w:hint="eastAsia"/>
          <w:sz w:val="32"/>
          <w:szCs w:val="32"/>
        </w:rPr>
        <w:t>：</w:t>
      </w:r>
    </w:p>
    <w:p w14:paraId="072E38E1" w14:textId="77777777" w:rsidR="00133A7E" w:rsidRPr="00133A7E" w:rsidRDefault="00133A7E" w:rsidP="00133A7E">
      <w:pPr>
        <w:spacing w:line="320" w:lineRule="exact"/>
        <w:ind w:firstLineChars="200" w:firstLine="632"/>
        <w:rPr>
          <w:rFonts w:ascii="FangSong_GB2312" w:eastAsia="FangSong_GB2312" w:hAnsi="宋体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5103"/>
        <w:gridCol w:w="1326"/>
      </w:tblGrid>
      <w:tr w:rsidR="007652F0" w:rsidRPr="00C94203" w14:paraId="6BB5DDCD" w14:textId="77777777" w:rsidTr="00920533">
        <w:tc>
          <w:tcPr>
            <w:tcW w:w="704" w:type="dxa"/>
          </w:tcPr>
          <w:p w14:paraId="7506031E" w14:textId="77777777" w:rsidR="007652F0" w:rsidRPr="00927238" w:rsidRDefault="007652F0" w:rsidP="007652F0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02B28B51" w14:textId="77777777" w:rsidR="007652F0" w:rsidRPr="00927238" w:rsidRDefault="007652F0" w:rsidP="007652F0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27238">
              <w:rPr>
                <w:rFonts w:ascii="黑体" w:eastAsia="黑体" w:hAnsi="黑体" w:hint="eastAsia"/>
                <w:sz w:val="24"/>
                <w:szCs w:val="24"/>
              </w:rPr>
              <w:t>科目</w:t>
            </w:r>
          </w:p>
        </w:tc>
        <w:tc>
          <w:tcPr>
            <w:tcW w:w="5103" w:type="dxa"/>
            <w:vAlign w:val="center"/>
          </w:tcPr>
          <w:p w14:paraId="169747D1" w14:textId="77777777" w:rsidR="007652F0" w:rsidRPr="00927238" w:rsidRDefault="007652F0" w:rsidP="007652F0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27238">
              <w:rPr>
                <w:rFonts w:ascii="黑体" w:eastAsia="黑体" w:hAnsi="黑体" w:hint="eastAsia"/>
                <w:sz w:val="24"/>
                <w:szCs w:val="24"/>
              </w:rPr>
              <w:t>明细</w:t>
            </w:r>
          </w:p>
        </w:tc>
        <w:tc>
          <w:tcPr>
            <w:tcW w:w="1326" w:type="dxa"/>
            <w:vAlign w:val="center"/>
          </w:tcPr>
          <w:p w14:paraId="44AAE8E8" w14:textId="77777777" w:rsidR="007652F0" w:rsidRPr="00927238" w:rsidRDefault="007652F0" w:rsidP="007652F0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27238">
              <w:rPr>
                <w:rFonts w:ascii="黑体" w:eastAsia="黑体" w:hAnsi="黑体" w:hint="eastAsia"/>
                <w:sz w:val="24"/>
                <w:szCs w:val="24"/>
              </w:rPr>
              <w:t>总价</w:t>
            </w:r>
          </w:p>
        </w:tc>
      </w:tr>
      <w:tr w:rsidR="007652F0" w:rsidRPr="00C94203" w14:paraId="664C377F" w14:textId="77777777" w:rsidTr="00920533">
        <w:tc>
          <w:tcPr>
            <w:tcW w:w="704" w:type="dxa"/>
            <w:vAlign w:val="center"/>
          </w:tcPr>
          <w:p w14:paraId="3B0AF34A" w14:textId="77777777" w:rsidR="007652F0" w:rsidRPr="00C94203" w:rsidRDefault="007652F0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E24346D" w14:textId="77777777" w:rsidR="007652F0" w:rsidRPr="00C94203" w:rsidRDefault="007652F0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94203">
              <w:rPr>
                <w:rFonts w:ascii="Times New Roman" w:eastAsia="仿宋" w:hAnsi="Times New Roman" w:hint="eastAsia"/>
                <w:sz w:val="24"/>
                <w:szCs w:val="24"/>
              </w:rPr>
              <w:t>防疫物资</w:t>
            </w:r>
          </w:p>
        </w:tc>
        <w:tc>
          <w:tcPr>
            <w:tcW w:w="5103" w:type="dxa"/>
            <w:vAlign w:val="center"/>
          </w:tcPr>
          <w:p w14:paraId="3DFC0B92" w14:textId="77777777" w:rsidR="007652F0" w:rsidRPr="00B64523" w:rsidRDefault="007652F0" w:rsidP="007652F0">
            <w:pPr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B64523">
              <w:rPr>
                <w:rFonts w:ascii="Times New Roman" w:eastAsia="仿宋" w:hAnsi="Times New Roman" w:hint="eastAsia"/>
                <w:sz w:val="24"/>
                <w:szCs w:val="24"/>
              </w:rPr>
              <w:t>包括额温枪、口罩、免洗消毒液等</w:t>
            </w:r>
          </w:p>
          <w:p w14:paraId="0954AEF1" w14:textId="350A0542" w:rsidR="007652F0" w:rsidRPr="00B64523" w:rsidRDefault="007652F0" w:rsidP="007652F0">
            <w:pPr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B64523"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  <w:r w:rsidRPr="00B64523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Pr="00B64523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  <w:r w:rsidRPr="00B64523"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  <w:r w:rsidRPr="00B64523">
              <w:rPr>
                <w:rFonts w:ascii="Times New Roman" w:eastAsia="仿宋" w:hAnsi="Times New Roman" w:hint="eastAsia"/>
                <w:sz w:val="24"/>
                <w:szCs w:val="24"/>
              </w:rPr>
              <w:t>人</w:t>
            </w:r>
            <w:r w:rsidRPr="00B64523">
              <w:rPr>
                <w:rFonts w:ascii="Times New Roman" w:eastAsia="仿宋" w:hAnsi="Times New Roman" w:hint="eastAsia"/>
                <w:sz w:val="24"/>
                <w:szCs w:val="24"/>
              </w:rPr>
              <w:t>*</w:t>
            </w:r>
            <w:r w:rsidR="00C85073">
              <w:rPr>
                <w:rFonts w:ascii="Times New Roman" w:eastAsia="仿宋" w:hAnsi="Times New Roman"/>
                <w:sz w:val="24"/>
                <w:szCs w:val="24"/>
              </w:rPr>
              <w:t>105</w:t>
            </w:r>
            <w:r w:rsidRPr="00B64523">
              <w:rPr>
                <w:rFonts w:ascii="Times New Roman" w:eastAsia="仿宋" w:hAnsi="Times New Roman" w:hint="eastAsia"/>
                <w:sz w:val="24"/>
                <w:szCs w:val="24"/>
              </w:rPr>
              <w:t>人</w:t>
            </w:r>
            <w:r w:rsidR="00907BD8">
              <w:rPr>
                <w:rFonts w:ascii="Times New Roman" w:eastAsia="仿宋" w:hAnsi="Times New Roman" w:hint="eastAsia"/>
                <w:sz w:val="24"/>
                <w:szCs w:val="24"/>
              </w:rPr>
              <w:t>=</w:t>
            </w:r>
            <w:r w:rsidR="00907BD8">
              <w:rPr>
                <w:rFonts w:ascii="Times New Roman" w:eastAsia="仿宋" w:hAnsi="Times New Roman"/>
                <w:sz w:val="24"/>
                <w:szCs w:val="24"/>
              </w:rPr>
              <w:t>8,4</w:t>
            </w:r>
            <w:r w:rsidR="00907BD8" w:rsidRPr="00B64523">
              <w:rPr>
                <w:rFonts w:ascii="Times New Roman" w:eastAsia="仿宋" w:hAnsi="Times New Roman"/>
                <w:sz w:val="24"/>
                <w:szCs w:val="24"/>
              </w:rPr>
              <w:t>00</w:t>
            </w:r>
            <w:r w:rsidR="00907BD8" w:rsidRPr="00B64523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326" w:type="dxa"/>
            <w:vAlign w:val="center"/>
          </w:tcPr>
          <w:p w14:paraId="10C8114B" w14:textId="773EEC6C" w:rsidR="007652F0" w:rsidRPr="00B64523" w:rsidRDefault="00E85246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8</w:t>
            </w:r>
            <w:r w:rsidR="00025F8A">
              <w:rPr>
                <w:rFonts w:ascii="Times New Roman" w:eastAsia="仿宋" w:hAnsi="Times New Roman"/>
                <w:sz w:val="24"/>
                <w:szCs w:val="24"/>
              </w:rPr>
              <w:t>,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4</w:t>
            </w:r>
            <w:r w:rsidR="007652F0" w:rsidRPr="00B64523">
              <w:rPr>
                <w:rFonts w:ascii="Times New Roman" w:eastAsia="仿宋" w:hAnsi="Times New Roman"/>
                <w:sz w:val="24"/>
                <w:szCs w:val="24"/>
              </w:rPr>
              <w:t>00</w:t>
            </w:r>
            <w:r w:rsidR="007652F0" w:rsidRPr="00B64523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</w:p>
        </w:tc>
      </w:tr>
      <w:tr w:rsidR="007652F0" w:rsidRPr="00C94203" w14:paraId="266F332F" w14:textId="77777777" w:rsidTr="00920533">
        <w:tc>
          <w:tcPr>
            <w:tcW w:w="704" w:type="dxa"/>
            <w:vAlign w:val="center"/>
          </w:tcPr>
          <w:p w14:paraId="76263818" w14:textId="230AD118" w:rsidR="007652F0" w:rsidRPr="00E24D9F" w:rsidRDefault="00940188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736011C" w14:textId="0A31EFF3" w:rsidR="007652F0" w:rsidRPr="00E24D9F" w:rsidRDefault="007652F0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集中住宿</w:t>
            </w:r>
          </w:p>
        </w:tc>
        <w:tc>
          <w:tcPr>
            <w:tcW w:w="5103" w:type="dxa"/>
            <w:vAlign w:val="center"/>
          </w:tcPr>
          <w:p w14:paraId="59FD4561" w14:textId="41231956" w:rsidR="007652F0" w:rsidRPr="00E24D9F" w:rsidRDefault="00BE65B9" w:rsidP="007652F0">
            <w:pPr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270</w:t>
            </w:r>
            <w:r w:rsidR="003528E2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  <w:r w:rsidR="003528E2"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  <w:r w:rsidR="003528E2">
              <w:rPr>
                <w:rFonts w:ascii="Times New Roman" w:eastAsia="仿宋" w:hAnsi="Times New Roman" w:hint="eastAsia"/>
                <w:sz w:val="24"/>
                <w:szCs w:val="24"/>
              </w:rPr>
              <w:t>天</w:t>
            </w:r>
            <w:r w:rsidR="003528E2">
              <w:rPr>
                <w:rFonts w:ascii="Times New Roman" w:eastAsia="仿宋" w:hAnsi="Times New Roman" w:hint="eastAsia"/>
                <w:sz w:val="24"/>
                <w:szCs w:val="24"/>
              </w:rPr>
              <w:t>*</w:t>
            </w:r>
            <w:r w:rsidR="003528E2">
              <w:rPr>
                <w:rFonts w:ascii="Times New Roman" w:eastAsia="仿宋" w:hAnsi="Times New Roman"/>
                <w:sz w:val="24"/>
                <w:szCs w:val="24"/>
              </w:rPr>
              <w:t>23</w:t>
            </w:r>
            <w:r w:rsidR="003528E2">
              <w:rPr>
                <w:rFonts w:ascii="Times New Roman" w:eastAsia="仿宋" w:hAnsi="Times New Roman" w:hint="eastAsia"/>
                <w:sz w:val="24"/>
                <w:szCs w:val="24"/>
              </w:rPr>
              <w:t>天</w:t>
            </w:r>
            <w:r w:rsidR="003528E2">
              <w:rPr>
                <w:rFonts w:ascii="Times New Roman" w:eastAsia="仿宋" w:hAnsi="Times New Roman" w:hint="eastAsia"/>
                <w:sz w:val="24"/>
                <w:szCs w:val="24"/>
              </w:rPr>
              <w:t>*</w:t>
            </w:r>
            <w:r w:rsidR="00972C15">
              <w:rPr>
                <w:rFonts w:ascii="Times New Roman" w:eastAsia="仿宋" w:hAnsi="Times New Roman"/>
                <w:sz w:val="24"/>
                <w:szCs w:val="24"/>
              </w:rPr>
              <w:t>55</w:t>
            </w:r>
            <w:r w:rsidR="00972C15">
              <w:rPr>
                <w:rFonts w:ascii="Times New Roman" w:eastAsia="仿宋" w:hAnsi="Times New Roman" w:hint="eastAsia"/>
                <w:sz w:val="24"/>
                <w:szCs w:val="24"/>
              </w:rPr>
              <w:t>间</w:t>
            </w:r>
            <w:r w:rsidR="007652F0">
              <w:rPr>
                <w:rFonts w:ascii="Times New Roman" w:eastAsia="仿宋" w:hAnsi="Times New Roman" w:hint="eastAsia"/>
                <w:sz w:val="24"/>
                <w:szCs w:val="24"/>
              </w:rPr>
              <w:t>=</w:t>
            </w:r>
            <w:r w:rsidR="00C44FA5">
              <w:rPr>
                <w:rFonts w:ascii="Times New Roman" w:eastAsia="仿宋" w:hAnsi="Times New Roman"/>
                <w:sz w:val="24"/>
                <w:szCs w:val="24"/>
              </w:rPr>
              <w:t>341</w:t>
            </w:r>
            <w:r w:rsidR="00025F8A">
              <w:rPr>
                <w:rFonts w:ascii="Times New Roman" w:eastAsia="仿宋" w:hAnsi="Times New Roman"/>
                <w:sz w:val="24"/>
                <w:szCs w:val="24"/>
              </w:rPr>
              <w:t>,</w:t>
            </w:r>
            <w:r w:rsidR="00972C15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="00C44FA5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="00972C15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="007652F0" w:rsidRPr="00E24D9F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326" w:type="dxa"/>
            <w:vAlign w:val="center"/>
          </w:tcPr>
          <w:p w14:paraId="645B87A2" w14:textId="54A3070B" w:rsidR="007652F0" w:rsidRPr="00E24D9F" w:rsidRDefault="00C44FA5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341,550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</w:p>
        </w:tc>
      </w:tr>
      <w:tr w:rsidR="007652F0" w:rsidRPr="00C94203" w14:paraId="019D8684" w14:textId="77777777" w:rsidTr="00920533">
        <w:tc>
          <w:tcPr>
            <w:tcW w:w="704" w:type="dxa"/>
            <w:vAlign w:val="center"/>
          </w:tcPr>
          <w:p w14:paraId="130B6A0B" w14:textId="4D26A166" w:rsidR="007652F0" w:rsidRPr="00E24D9F" w:rsidRDefault="00940188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7EFE4EA" w14:textId="62385581" w:rsidR="007652F0" w:rsidRPr="00E24D9F" w:rsidRDefault="00BE65B9" w:rsidP="00BE65B9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早餐（含</w:t>
            </w:r>
            <w:r w:rsidR="00920533" w:rsidRPr="00920533">
              <w:rPr>
                <w:rFonts w:ascii="Times New Roman" w:eastAsia="仿宋" w:hAnsi="Times New Roman"/>
                <w:sz w:val="24"/>
                <w:szCs w:val="24"/>
              </w:rPr>
              <w:t>能量补充餐包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092DB256" w14:textId="57840BBD" w:rsidR="007652F0" w:rsidRPr="00E24D9F" w:rsidRDefault="00BE65B9" w:rsidP="007652F0">
            <w:pPr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20</w:t>
            </w:r>
            <w:r w:rsidR="007652F0" w:rsidRPr="00E24D9F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  <w:r w:rsidR="007652F0" w:rsidRPr="00E24D9F"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  <w:r w:rsidR="007652F0" w:rsidRPr="00E24D9F">
              <w:rPr>
                <w:rFonts w:ascii="Times New Roman" w:eastAsia="仿宋" w:hAnsi="Times New Roman" w:hint="eastAsia"/>
                <w:sz w:val="24"/>
                <w:szCs w:val="24"/>
              </w:rPr>
              <w:t>份</w:t>
            </w:r>
            <w:r w:rsidR="007652F0" w:rsidRPr="00E24D9F">
              <w:rPr>
                <w:rFonts w:ascii="Times New Roman" w:eastAsia="仿宋" w:hAnsi="Times New Roman" w:hint="eastAsia"/>
                <w:sz w:val="24"/>
                <w:szCs w:val="24"/>
              </w:rPr>
              <w:t>*</w:t>
            </w:r>
            <w:r w:rsidR="00972C15">
              <w:rPr>
                <w:rFonts w:ascii="Times New Roman" w:eastAsia="仿宋" w:hAnsi="Times New Roman"/>
                <w:sz w:val="24"/>
                <w:szCs w:val="24"/>
              </w:rPr>
              <w:t>105</w:t>
            </w:r>
            <w:r w:rsidR="007652F0">
              <w:rPr>
                <w:rFonts w:ascii="Times New Roman" w:eastAsia="仿宋" w:hAnsi="Times New Roman" w:hint="eastAsia"/>
                <w:sz w:val="24"/>
                <w:szCs w:val="24"/>
              </w:rPr>
              <w:t>人</w:t>
            </w:r>
            <w:r w:rsidR="007652F0">
              <w:rPr>
                <w:rFonts w:ascii="Times New Roman" w:eastAsia="仿宋" w:hAnsi="Times New Roman" w:hint="eastAsia"/>
                <w:sz w:val="24"/>
                <w:szCs w:val="24"/>
              </w:rPr>
              <w:t>*</w:t>
            </w:r>
            <w:r w:rsidR="00972C15">
              <w:rPr>
                <w:rFonts w:ascii="Times New Roman" w:eastAsia="仿宋" w:hAnsi="Times New Roman"/>
                <w:sz w:val="24"/>
                <w:szCs w:val="24"/>
              </w:rPr>
              <w:t>23</w:t>
            </w:r>
            <w:r w:rsidR="007652F0">
              <w:rPr>
                <w:rFonts w:ascii="Times New Roman" w:eastAsia="仿宋" w:hAnsi="Times New Roman" w:hint="eastAsia"/>
                <w:sz w:val="24"/>
                <w:szCs w:val="24"/>
              </w:rPr>
              <w:t>天</w:t>
            </w:r>
            <w:r w:rsidR="00907BD8">
              <w:rPr>
                <w:rFonts w:ascii="Times New Roman" w:eastAsia="仿宋" w:hAnsi="Times New Roman" w:hint="eastAsia"/>
                <w:sz w:val="24"/>
                <w:szCs w:val="24"/>
              </w:rPr>
              <w:t>=</w:t>
            </w:r>
            <w:r w:rsidR="00D67213">
              <w:rPr>
                <w:rFonts w:ascii="Times New Roman" w:eastAsia="仿宋" w:hAnsi="Times New Roman"/>
                <w:sz w:val="24"/>
                <w:szCs w:val="24"/>
              </w:rPr>
              <w:t>4</w:t>
            </w:r>
            <w:r w:rsidR="00CF1222">
              <w:rPr>
                <w:rFonts w:ascii="Times New Roman" w:eastAsia="仿宋" w:hAnsi="Times New Roman"/>
                <w:sz w:val="24"/>
                <w:szCs w:val="24"/>
              </w:rPr>
              <w:t>8</w:t>
            </w:r>
            <w:r w:rsidR="00907BD8">
              <w:rPr>
                <w:rFonts w:ascii="Times New Roman" w:eastAsia="仿宋" w:hAnsi="Times New Roman" w:hint="eastAsia"/>
                <w:sz w:val="24"/>
                <w:szCs w:val="24"/>
              </w:rPr>
              <w:t>,</w:t>
            </w:r>
            <w:r w:rsidR="00D67213">
              <w:rPr>
                <w:rFonts w:ascii="Times New Roman" w:eastAsia="仿宋" w:hAnsi="Times New Roman"/>
                <w:sz w:val="24"/>
                <w:szCs w:val="24"/>
              </w:rPr>
              <w:t>30</w:t>
            </w:r>
            <w:r w:rsidR="00CF1222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="00907BD8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326" w:type="dxa"/>
            <w:vAlign w:val="center"/>
          </w:tcPr>
          <w:p w14:paraId="391F521A" w14:textId="235853D0" w:rsidR="007652F0" w:rsidRPr="00E24D9F" w:rsidRDefault="00D67213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48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,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300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</w:p>
        </w:tc>
      </w:tr>
      <w:tr w:rsidR="007652F0" w:rsidRPr="00C94203" w14:paraId="508D447B" w14:textId="77777777" w:rsidTr="00920533">
        <w:tc>
          <w:tcPr>
            <w:tcW w:w="704" w:type="dxa"/>
            <w:vAlign w:val="center"/>
          </w:tcPr>
          <w:p w14:paraId="133E2BFB" w14:textId="5BD54122" w:rsidR="007652F0" w:rsidRPr="00E24D9F" w:rsidRDefault="00940188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14:paraId="0AA56607" w14:textId="7A786B8D" w:rsidR="007652F0" w:rsidRPr="00E24D9F" w:rsidRDefault="007652F0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午</w:t>
            </w:r>
            <w:r w:rsidR="00025F8A">
              <w:rPr>
                <w:rFonts w:ascii="Times New Roman" w:eastAsia="仿宋" w:hAnsi="Times New Roman" w:hint="eastAsia"/>
                <w:sz w:val="24"/>
                <w:szCs w:val="24"/>
              </w:rPr>
              <w:t>餐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、晚餐</w:t>
            </w:r>
          </w:p>
        </w:tc>
        <w:tc>
          <w:tcPr>
            <w:tcW w:w="5103" w:type="dxa"/>
            <w:vAlign w:val="center"/>
          </w:tcPr>
          <w:p w14:paraId="387BEB00" w14:textId="2A46D0F9" w:rsidR="00907BD8" w:rsidRDefault="007652F0" w:rsidP="00907BD8">
            <w:pPr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8F590E">
              <w:rPr>
                <w:rFonts w:ascii="Times New Roman" w:eastAsia="仿宋" w:hAnsi="Times New Roman" w:hint="eastAsia"/>
                <w:sz w:val="24"/>
                <w:szCs w:val="24"/>
              </w:rPr>
              <w:t>按</w:t>
            </w:r>
            <w:r w:rsidR="00CF1222">
              <w:rPr>
                <w:rFonts w:ascii="Times New Roman" w:eastAsia="仿宋" w:hAnsi="Times New Roman" w:hint="eastAsia"/>
                <w:sz w:val="24"/>
                <w:szCs w:val="24"/>
              </w:rPr>
              <w:t>去</w:t>
            </w:r>
            <w:r w:rsidR="00907BD8">
              <w:rPr>
                <w:rFonts w:ascii="Times New Roman" w:eastAsia="仿宋" w:hAnsi="Times New Roman" w:hint="eastAsia"/>
                <w:sz w:val="24"/>
                <w:szCs w:val="24"/>
              </w:rPr>
              <w:t>年志愿者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上岗</w:t>
            </w:r>
            <w:r w:rsidRPr="008F590E">
              <w:rPr>
                <w:rFonts w:ascii="Times New Roman" w:eastAsia="仿宋" w:hAnsi="Times New Roman" w:hint="eastAsia"/>
                <w:sz w:val="24"/>
                <w:szCs w:val="24"/>
              </w:rPr>
              <w:t>安排预估，需预留</w:t>
            </w:r>
            <w:r w:rsidR="00907BD8"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  <w:r w:rsidR="00907BD8">
              <w:rPr>
                <w:rFonts w:ascii="Times New Roman" w:eastAsia="仿宋" w:hAnsi="Times New Roman"/>
                <w:sz w:val="24"/>
                <w:szCs w:val="24"/>
              </w:rPr>
              <w:t>60</w:t>
            </w:r>
            <w:r w:rsidRPr="008F590E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Pr="008F590E">
              <w:rPr>
                <w:rFonts w:ascii="Times New Roman" w:eastAsia="仿宋" w:hAnsi="Times New Roman"/>
                <w:sz w:val="24"/>
                <w:szCs w:val="24"/>
              </w:rPr>
              <w:t>份左右给</w:t>
            </w:r>
            <w:r w:rsidR="00907BD8" w:rsidRPr="00907BD8">
              <w:rPr>
                <w:rFonts w:ascii="Times New Roman" w:eastAsia="仿宋" w:hAnsi="Times New Roman"/>
                <w:sz w:val="24"/>
                <w:szCs w:val="24"/>
              </w:rPr>
              <w:t>无上岗任务志愿者</w:t>
            </w:r>
            <w:r w:rsidR="00920533">
              <w:rPr>
                <w:rFonts w:ascii="Times New Roman" w:eastAsia="仿宋" w:hAnsi="Times New Roman" w:hint="eastAsia"/>
                <w:sz w:val="24"/>
                <w:szCs w:val="24"/>
              </w:rPr>
              <w:t>在集中住宿点用餐</w:t>
            </w:r>
          </w:p>
          <w:p w14:paraId="0E15EC34" w14:textId="79CBB785" w:rsidR="007652F0" w:rsidRPr="00E24D9F" w:rsidRDefault="007652F0" w:rsidP="00907BD8">
            <w:pPr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Pr="00E24D9F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Pr="00E24D9F">
              <w:rPr>
                <w:rFonts w:ascii="Times New Roman" w:eastAsia="仿宋" w:hAnsi="Times New Roman"/>
                <w:sz w:val="24"/>
                <w:szCs w:val="24"/>
              </w:rPr>
              <w:t>元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  <w:r w:rsidRPr="00E24D9F">
              <w:rPr>
                <w:rFonts w:ascii="Times New Roman" w:eastAsia="仿宋" w:hAnsi="Times New Roman"/>
                <w:sz w:val="24"/>
                <w:szCs w:val="24"/>
              </w:rPr>
              <w:t>份</w:t>
            </w:r>
            <w:r w:rsidRPr="00E24D9F">
              <w:rPr>
                <w:rFonts w:ascii="Times New Roman" w:eastAsia="仿宋" w:hAnsi="Times New Roman"/>
                <w:sz w:val="24"/>
                <w:szCs w:val="24"/>
              </w:rPr>
              <w:t>*</w:t>
            </w:r>
            <w:r w:rsidR="00907BD8"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  <w:r w:rsidR="00CF1222">
              <w:rPr>
                <w:rFonts w:ascii="Times New Roman" w:eastAsia="仿宋" w:hAnsi="Times New Roman"/>
                <w:sz w:val="24"/>
                <w:szCs w:val="24"/>
              </w:rPr>
              <w:t>,</w:t>
            </w:r>
            <w:r w:rsidR="00907BD8">
              <w:rPr>
                <w:rFonts w:ascii="Times New Roman" w:eastAsia="仿宋" w:hAnsi="Times New Roman"/>
                <w:sz w:val="24"/>
                <w:szCs w:val="24"/>
              </w:rPr>
              <w:t>60</w:t>
            </w:r>
            <w:r w:rsidR="00907BD8" w:rsidRPr="008F590E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Pr="00E24D9F">
              <w:rPr>
                <w:rFonts w:ascii="Times New Roman" w:eastAsia="仿宋" w:hAnsi="Times New Roman"/>
                <w:sz w:val="24"/>
                <w:szCs w:val="24"/>
              </w:rPr>
              <w:t>份</w:t>
            </w:r>
            <w:r w:rsidR="00907BD8">
              <w:rPr>
                <w:rFonts w:ascii="Times New Roman" w:eastAsia="仿宋" w:hAnsi="Times New Roman" w:hint="eastAsia"/>
                <w:sz w:val="24"/>
                <w:szCs w:val="24"/>
              </w:rPr>
              <w:t>=</w:t>
            </w:r>
            <w:r w:rsidR="00907BD8">
              <w:rPr>
                <w:rFonts w:ascii="Times New Roman" w:eastAsia="仿宋" w:hAnsi="Times New Roman"/>
                <w:sz w:val="24"/>
                <w:szCs w:val="24"/>
              </w:rPr>
              <w:t>48,000</w:t>
            </w:r>
            <w:r w:rsidR="00907BD8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326" w:type="dxa"/>
            <w:vAlign w:val="center"/>
          </w:tcPr>
          <w:p w14:paraId="7A1346BA" w14:textId="6F2198F5" w:rsidR="007652F0" w:rsidRPr="00E24D9F" w:rsidRDefault="00920533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48,000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</w:p>
        </w:tc>
      </w:tr>
      <w:tr w:rsidR="007652F0" w:rsidRPr="00C94203" w14:paraId="4CF6CC47" w14:textId="77777777" w:rsidTr="00920533">
        <w:tc>
          <w:tcPr>
            <w:tcW w:w="704" w:type="dxa"/>
            <w:vAlign w:val="center"/>
          </w:tcPr>
          <w:p w14:paraId="568906B6" w14:textId="27B53CA9" w:rsidR="007652F0" w:rsidRPr="00E24D9F" w:rsidRDefault="00940188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61D360C3" w14:textId="77777777" w:rsidR="007652F0" w:rsidRPr="00E24D9F" w:rsidRDefault="007652F0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上岗补贴</w:t>
            </w:r>
          </w:p>
        </w:tc>
        <w:tc>
          <w:tcPr>
            <w:tcW w:w="5103" w:type="dxa"/>
            <w:vAlign w:val="center"/>
          </w:tcPr>
          <w:p w14:paraId="05340138" w14:textId="6107385A" w:rsidR="007652F0" w:rsidRPr="00E24D9F" w:rsidRDefault="007652F0" w:rsidP="007652F0">
            <w:pPr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  <w:r w:rsidRPr="00E24D9F">
              <w:rPr>
                <w:rFonts w:ascii="Times New Roman" w:eastAsia="仿宋" w:hAnsi="Times New Roman"/>
                <w:sz w:val="24"/>
                <w:szCs w:val="24"/>
              </w:rPr>
              <w:t>00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人</w:t>
            </w:r>
            <w:r w:rsidRPr="00E24D9F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天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*</w:t>
            </w:r>
            <w:r w:rsidR="00920533">
              <w:rPr>
                <w:rFonts w:ascii="Times New Roman" w:eastAsia="仿宋" w:hAnsi="Times New Roman"/>
                <w:sz w:val="24"/>
                <w:szCs w:val="24"/>
              </w:rPr>
              <w:t>105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人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*</w:t>
            </w:r>
            <w:r w:rsidR="00920533">
              <w:rPr>
                <w:rFonts w:ascii="Times New Roman" w:eastAsia="仿宋" w:hAnsi="Times New Roman"/>
                <w:sz w:val="24"/>
                <w:szCs w:val="24"/>
              </w:rPr>
              <w:t>10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天</w:t>
            </w:r>
            <w:r w:rsidR="00920533">
              <w:rPr>
                <w:rFonts w:ascii="Times New Roman" w:eastAsia="仿宋" w:hAnsi="Times New Roman" w:hint="eastAsia"/>
                <w:sz w:val="24"/>
                <w:szCs w:val="24"/>
              </w:rPr>
              <w:t>=</w:t>
            </w:r>
            <w:r w:rsidR="00920533" w:rsidRPr="00E24D9F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="00920533">
              <w:rPr>
                <w:rFonts w:ascii="Times New Roman" w:eastAsia="仿宋" w:hAnsi="Times New Roman"/>
                <w:sz w:val="24"/>
                <w:szCs w:val="24"/>
              </w:rPr>
              <w:t>05,</w:t>
            </w:r>
            <w:r w:rsidR="00920533" w:rsidRPr="00E24D9F">
              <w:rPr>
                <w:rFonts w:ascii="Times New Roman" w:eastAsia="仿宋" w:hAnsi="Times New Roman"/>
                <w:sz w:val="24"/>
                <w:szCs w:val="24"/>
              </w:rPr>
              <w:t>000</w:t>
            </w:r>
            <w:r w:rsidR="00920533" w:rsidRPr="00E24D9F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326" w:type="dxa"/>
            <w:vAlign w:val="center"/>
          </w:tcPr>
          <w:p w14:paraId="371F75CB" w14:textId="4B80EB65" w:rsidR="007652F0" w:rsidRPr="00E24D9F" w:rsidRDefault="007652F0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24D9F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="00920533">
              <w:rPr>
                <w:rFonts w:ascii="Times New Roman" w:eastAsia="仿宋" w:hAnsi="Times New Roman"/>
                <w:sz w:val="24"/>
                <w:szCs w:val="24"/>
              </w:rPr>
              <w:t>05</w:t>
            </w:r>
            <w:r w:rsidR="00025F8A">
              <w:rPr>
                <w:rFonts w:ascii="Times New Roman" w:eastAsia="仿宋" w:hAnsi="Times New Roman"/>
                <w:sz w:val="24"/>
                <w:szCs w:val="24"/>
              </w:rPr>
              <w:t>,</w:t>
            </w:r>
            <w:r w:rsidRPr="00E24D9F">
              <w:rPr>
                <w:rFonts w:ascii="Times New Roman" w:eastAsia="仿宋" w:hAnsi="Times New Roman"/>
                <w:sz w:val="24"/>
                <w:szCs w:val="24"/>
              </w:rPr>
              <w:t>000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</w:p>
        </w:tc>
      </w:tr>
      <w:tr w:rsidR="007652F0" w:rsidRPr="00C94203" w14:paraId="6F5D58A1" w14:textId="77777777" w:rsidTr="00920533">
        <w:tc>
          <w:tcPr>
            <w:tcW w:w="704" w:type="dxa"/>
            <w:vAlign w:val="center"/>
          </w:tcPr>
          <w:p w14:paraId="3307B056" w14:textId="5EB66170" w:rsidR="007652F0" w:rsidRPr="00E24D9F" w:rsidRDefault="00940188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904A656" w14:textId="77777777" w:rsidR="007652F0" w:rsidRPr="00E24D9F" w:rsidRDefault="007652F0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文创产品</w:t>
            </w:r>
          </w:p>
        </w:tc>
        <w:tc>
          <w:tcPr>
            <w:tcW w:w="5103" w:type="dxa"/>
            <w:vAlign w:val="center"/>
          </w:tcPr>
          <w:p w14:paraId="395719A2" w14:textId="77777777" w:rsidR="00025F8A" w:rsidRDefault="007652F0" w:rsidP="007652F0">
            <w:pPr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包括志愿者徽章、笔记本、帆布包等</w:t>
            </w:r>
          </w:p>
          <w:p w14:paraId="6532B933" w14:textId="343669D8" w:rsidR="007652F0" w:rsidRPr="00E24D9F" w:rsidRDefault="007652F0" w:rsidP="007652F0">
            <w:pPr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  <w:r w:rsidRPr="00E24D9F">
              <w:rPr>
                <w:rFonts w:ascii="Times New Roman" w:eastAsia="仿宋" w:hAnsi="Times New Roman"/>
                <w:sz w:val="24"/>
                <w:szCs w:val="24"/>
              </w:rPr>
              <w:t>00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人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*</w:t>
            </w:r>
            <w:r w:rsidR="00920533">
              <w:rPr>
                <w:rFonts w:ascii="Times New Roman" w:eastAsia="仿宋" w:hAnsi="Times New Roman"/>
                <w:sz w:val="24"/>
                <w:szCs w:val="24"/>
              </w:rPr>
              <w:t>105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人</w:t>
            </w:r>
            <w:r w:rsidR="00920533">
              <w:rPr>
                <w:rFonts w:ascii="Times New Roman" w:eastAsia="仿宋" w:hAnsi="Times New Roman" w:hint="eastAsia"/>
                <w:sz w:val="24"/>
                <w:szCs w:val="24"/>
              </w:rPr>
              <w:t>=</w:t>
            </w:r>
            <w:r w:rsidR="00920533">
              <w:rPr>
                <w:rFonts w:ascii="Times New Roman" w:eastAsia="仿宋" w:hAnsi="Times New Roman"/>
                <w:sz w:val="24"/>
                <w:szCs w:val="24"/>
              </w:rPr>
              <w:t>10,500</w:t>
            </w:r>
            <w:r w:rsidR="00920533">
              <w:rPr>
                <w:rFonts w:ascii="Times New Roman" w:eastAsia="仿宋" w:hAnsi="Times New Roman"/>
                <w:sz w:val="24"/>
                <w:szCs w:val="24"/>
              </w:rPr>
              <w:t>元</w:t>
            </w:r>
          </w:p>
        </w:tc>
        <w:tc>
          <w:tcPr>
            <w:tcW w:w="1326" w:type="dxa"/>
            <w:vAlign w:val="center"/>
          </w:tcPr>
          <w:p w14:paraId="65F7D2C2" w14:textId="1847710A" w:rsidR="007652F0" w:rsidRPr="00E24D9F" w:rsidRDefault="00920533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10,500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元</w:t>
            </w:r>
          </w:p>
        </w:tc>
      </w:tr>
      <w:tr w:rsidR="007652F0" w:rsidRPr="00C94203" w14:paraId="5BD5B6E7" w14:textId="77777777" w:rsidTr="00CF1222">
        <w:trPr>
          <w:trHeight w:val="235"/>
        </w:trPr>
        <w:tc>
          <w:tcPr>
            <w:tcW w:w="704" w:type="dxa"/>
            <w:vAlign w:val="center"/>
          </w:tcPr>
          <w:p w14:paraId="6B1E17DD" w14:textId="3D108C18" w:rsidR="007652F0" w:rsidRPr="00E24D9F" w:rsidRDefault="00940188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7C867164" w14:textId="77777777" w:rsidR="007652F0" w:rsidRPr="00E24D9F" w:rsidRDefault="007652F0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宣传物料</w:t>
            </w:r>
          </w:p>
        </w:tc>
        <w:tc>
          <w:tcPr>
            <w:tcW w:w="5103" w:type="dxa"/>
            <w:vAlign w:val="center"/>
          </w:tcPr>
          <w:p w14:paraId="4CB91020" w14:textId="77777777" w:rsidR="007652F0" w:rsidRPr="00E24D9F" w:rsidRDefault="007652F0" w:rsidP="007652F0">
            <w:pPr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包括主题背景板、易拉宝、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K</w:t>
            </w:r>
            <w:r w:rsidRPr="00E24D9F">
              <w:rPr>
                <w:rFonts w:ascii="Times New Roman" w:eastAsia="仿宋" w:hAnsi="Times New Roman"/>
                <w:sz w:val="24"/>
                <w:szCs w:val="24"/>
              </w:rPr>
              <w:t>T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板等</w:t>
            </w:r>
          </w:p>
        </w:tc>
        <w:tc>
          <w:tcPr>
            <w:tcW w:w="1326" w:type="dxa"/>
            <w:vAlign w:val="center"/>
          </w:tcPr>
          <w:p w14:paraId="72AC6CC5" w14:textId="19B7FC3B" w:rsidR="007652F0" w:rsidRPr="00E24D9F" w:rsidRDefault="007652F0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 w:rsidRPr="00E24D9F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="00025F8A">
              <w:rPr>
                <w:rFonts w:ascii="Times New Roman" w:eastAsia="仿宋" w:hAnsi="Times New Roman"/>
                <w:sz w:val="24"/>
                <w:szCs w:val="24"/>
              </w:rPr>
              <w:t>,</w:t>
            </w:r>
            <w:r w:rsidRPr="00E24D9F">
              <w:rPr>
                <w:rFonts w:ascii="Times New Roman" w:eastAsia="仿宋" w:hAnsi="Times New Roman"/>
                <w:sz w:val="24"/>
                <w:szCs w:val="24"/>
              </w:rPr>
              <w:t>000</w:t>
            </w:r>
            <w:r w:rsidRPr="00E24D9F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</w:p>
        </w:tc>
      </w:tr>
      <w:tr w:rsidR="007652F0" w:rsidRPr="00C94203" w14:paraId="736C676E" w14:textId="77777777" w:rsidTr="00920533">
        <w:tc>
          <w:tcPr>
            <w:tcW w:w="704" w:type="dxa"/>
          </w:tcPr>
          <w:p w14:paraId="30D6A724" w14:textId="77777777" w:rsidR="007652F0" w:rsidRPr="00C94203" w:rsidRDefault="007652F0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D6E725" w14:textId="77777777" w:rsidR="007652F0" w:rsidRPr="00C94203" w:rsidRDefault="007652F0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94203">
              <w:rPr>
                <w:rFonts w:ascii="Times New Roman" w:eastAsia="仿宋" w:hAnsi="Times New Roman" w:hint="eastAsia"/>
                <w:sz w:val="24"/>
                <w:szCs w:val="24"/>
              </w:rPr>
              <w:t>合计</w:t>
            </w:r>
          </w:p>
        </w:tc>
        <w:tc>
          <w:tcPr>
            <w:tcW w:w="6429" w:type="dxa"/>
            <w:gridSpan w:val="2"/>
            <w:vAlign w:val="center"/>
          </w:tcPr>
          <w:p w14:paraId="106E52D5" w14:textId="689BACF3" w:rsidR="007652F0" w:rsidRPr="00C94203" w:rsidRDefault="00781AF5" w:rsidP="007652F0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581</w:t>
            </w:r>
            <w:r w:rsidR="00BA796E">
              <w:rPr>
                <w:rFonts w:ascii="Times New Roman" w:eastAsia="仿宋" w:hAnsi="Times New Roman" w:hint="eastAsia"/>
                <w:sz w:val="24"/>
                <w:szCs w:val="24"/>
              </w:rPr>
              <w:t>,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7</w:t>
            </w:r>
            <w:r w:rsidR="0081048D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="00BA796E" w:rsidRPr="00BA796E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="007652F0" w:rsidRPr="00C94203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</w:p>
        </w:tc>
      </w:tr>
    </w:tbl>
    <w:p w14:paraId="0719F46F" w14:textId="77777777" w:rsidR="004D3A4B" w:rsidRDefault="004D3A4B" w:rsidP="00CA463B">
      <w:pPr>
        <w:ind w:firstLineChars="200" w:firstLine="632"/>
        <w:jc w:val="right"/>
        <w:rPr>
          <w:rFonts w:ascii="Times New Roman" w:eastAsia="仿宋" w:hAnsi="Times New Roman"/>
          <w:sz w:val="32"/>
        </w:rPr>
      </w:pPr>
    </w:p>
    <w:p w14:paraId="2214C37C" w14:textId="1FA48F4B" w:rsidR="00CA463B" w:rsidRPr="006C5C54" w:rsidRDefault="00CA463B" w:rsidP="00CA463B">
      <w:pPr>
        <w:ind w:firstLineChars="200" w:firstLine="632"/>
        <w:jc w:val="right"/>
        <w:rPr>
          <w:rFonts w:ascii="FangSong_GB2312" w:eastAsia="FangSong_GB2312" w:hAnsi="宋体"/>
          <w:sz w:val="32"/>
          <w:szCs w:val="32"/>
        </w:rPr>
      </w:pPr>
      <w:r w:rsidRPr="006C5C54">
        <w:rPr>
          <w:rFonts w:ascii="FangSong_GB2312" w:eastAsia="FangSong_GB2312" w:hAnsi="宋体" w:hint="eastAsia"/>
          <w:sz w:val="32"/>
          <w:szCs w:val="32"/>
        </w:rPr>
        <w:t>共青团上海外国语大学委员会</w:t>
      </w:r>
    </w:p>
    <w:p w14:paraId="46439D2A" w14:textId="699FE9CE" w:rsidR="00CA463B" w:rsidRPr="006C5C54" w:rsidRDefault="00CA463B" w:rsidP="00A376DC">
      <w:pPr>
        <w:wordWrap w:val="0"/>
        <w:ind w:right="790" w:firstLineChars="200" w:firstLine="632"/>
        <w:jc w:val="right"/>
        <w:rPr>
          <w:rFonts w:ascii="FangSong_GB2312" w:eastAsia="FangSong_GB2312" w:hAnsi="宋体"/>
          <w:sz w:val="32"/>
          <w:szCs w:val="32"/>
        </w:rPr>
      </w:pPr>
      <w:r w:rsidRPr="006C5C54">
        <w:rPr>
          <w:rFonts w:ascii="FangSong_GB2312" w:eastAsia="FangSong_GB2312" w:hAnsi="宋体" w:hint="eastAsia"/>
          <w:sz w:val="32"/>
          <w:szCs w:val="32"/>
        </w:rPr>
        <w:t>2</w:t>
      </w:r>
      <w:r w:rsidRPr="006C5C54">
        <w:rPr>
          <w:rFonts w:ascii="FangSong_GB2312" w:eastAsia="FangSong_GB2312" w:hAnsi="宋体"/>
          <w:sz w:val="32"/>
          <w:szCs w:val="32"/>
        </w:rPr>
        <w:t>02</w:t>
      </w:r>
      <w:r w:rsidR="00C85073">
        <w:rPr>
          <w:rFonts w:ascii="FangSong_GB2312" w:eastAsia="FangSong_GB2312" w:hAnsi="宋体"/>
          <w:sz w:val="32"/>
          <w:szCs w:val="32"/>
        </w:rPr>
        <w:t>2</w:t>
      </w:r>
      <w:r w:rsidRPr="006C5C54">
        <w:rPr>
          <w:rFonts w:ascii="FangSong_GB2312" w:eastAsia="FangSong_GB2312" w:hAnsi="宋体" w:hint="eastAsia"/>
          <w:sz w:val="32"/>
          <w:szCs w:val="32"/>
        </w:rPr>
        <w:t>年</w:t>
      </w:r>
      <w:r w:rsidR="00C85073">
        <w:rPr>
          <w:rFonts w:ascii="FangSong_GB2312" w:eastAsia="FangSong_GB2312" w:hAnsi="宋体"/>
          <w:sz w:val="32"/>
          <w:szCs w:val="32"/>
        </w:rPr>
        <w:t>9</w:t>
      </w:r>
      <w:r w:rsidRPr="006C5C54">
        <w:rPr>
          <w:rFonts w:ascii="FangSong_GB2312" w:eastAsia="FangSong_GB2312" w:hAnsi="宋体" w:hint="eastAsia"/>
          <w:sz w:val="32"/>
          <w:szCs w:val="32"/>
        </w:rPr>
        <w:t>月</w:t>
      </w:r>
      <w:r w:rsidR="00C85073">
        <w:rPr>
          <w:rFonts w:ascii="FangSong_GB2312" w:eastAsia="FangSong_GB2312" w:hAnsi="宋体"/>
          <w:sz w:val="32"/>
          <w:szCs w:val="32"/>
        </w:rPr>
        <w:t>19</w:t>
      </w:r>
      <w:r w:rsidRPr="006C5C54">
        <w:rPr>
          <w:rFonts w:ascii="FangSong_GB2312" w:eastAsia="FangSong_GB2312" w:hAnsi="宋体" w:hint="eastAsia"/>
          <w:sz w:val="32"/>
          <w:szCs w:val="32"/>
        </w:rPr>
        <w:t>日</w:t>
      </w:r>
      <w:bookmarkEnd w:id="0"/>
    </w:p>
    <w:sectPr w:rsidR="00CA463B" w:rsidRPr="006C5C54" w:rsidSect="00504F02">
      <w:footerReference w:type="even" r:id="rId7"/>
      <w:footerReference w:type="default" r:id="rId8"/>
      <w:pgSz w:w="11906" w:h="16838" w:code="9"/>
      <w:pgMar w:top="2098" w:right="1474" w:bottom="1985" w:left="1588" w:header="851" w:footer="1417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EB77A" w14:textId="77777777" w:rsidR="009D7664" w:rsidRDefault="009D7664" w:rsidP="00491615">
      <w:r>
        <w:separator/>
      </w:r>
    </w:p>
  </w:endnote>
  <w:endnote w:type="continuationSeparator" w:id="0">
    <w:p w14:paraId="62CE0F15" w14:textId="77777777" w:rsidR="009D7664" w:rsidRDefault="009D7664" w:rsidP="0049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KaiTi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"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0A94" w14:textId="20C4343F" w:rsidR="00CA463B" w:rsidRPr="00903F62" w:rsidRDefault="00903F62" w:rsidP="00903F62">
    <w:pPr>
      <w:pStyle w:val="a5"/>
      <w:rPr>
        <w:rFonts w:ascii="FangSong_GB2312" w:eastAsia="FangSong_GB2312" w:hAnsi="FangSong_GB2312"/>
        <w:sz w:val="28"/>
      </w:rPr>
    </w:pPr>
    <w:r w:rsidRPr="00903F62">
      <w:rPr>
        <w:rFonts w:ascii="FangSong_GB2312" w:eastAsia="FangSong_GB2312" w:hAnsi="FangSong_GB2312" w:hint="eastAsia"/>
        <w:color w:val="FFFFFF" w:themeColor="background1"/>
        <w:sz w:val="28"/>
      </w:rPr>
      <w:t>—</w:t>
    </w:r>
    <w:r w:rsidR="00CA463B" w:rsidRPr="00903F62">
      <w:rPr>
        <w:rFonts w:ascii="FangSong_GB2312" w:eastAsia="FangSong_GB2312" w:hAnsi="FangSong_GB2312" w:hint="eastAsia"/>
        <w:sz w:val="28"/>
      </w:rPr>
      <w:t>—</w:t>
    </w:r>
    <w:r w:rsidR="00CA463B" w:rsidRPr="00903F62">
      <w:rPr>
        <w:rFonts w:ascii="FangSong_GB2312" w:eastAsia="FangSong_GB2312" w:hAnsi="FangSong_GB2312" w:hint="eastAsia"/>
      </w:rPr>
      <w:t xml:space="preserve"> </w:t>
    </w:r>
    <w:sdt>
      <w:sdtPr>
        <w:rPr>
          <w:rFonts w:ascii="FangSong_GB2312" w:eastAsia="FangSong_GB2312" w:hAnsi="FangSong_GB2312"/>
        </w:rPr>
        <w:id w:val="-1327124910"/>
        <w:docPartObj>
          <w:docPartGallery w:val="Page Numbers (Bottom of Page)"/>
          <w:docPartUnique/>
        </w:docPartObj>
      </w:sdtPr>
      <w:sdtEndPr>
        <w:rPr>
          <w:color w:val="FFFFFF" w:themeColor="background1"/>
          <w:sz w:val="28"/>
        </w:rPr>
      </w:sdtEndPr>
      <w:sdtContent>
        <w:r w:rsidR="00CA463B" w:rsidRPr="00903F62">
          <w:rPr>
            <w:rFonts w:ascii="FangSong_GB2312" w:eastAsia="FangSong_GB2312" w:hAnsi="FangSong_GB2312"/>
            <w:sz w:val="28"/>
          </w:rPr>
          <w:fldChar w:fldCharType="begin"/>
        </w:r>
        <w:r w:rsidR="00CA463B" w:rsidRPr="00903F62">
          <w:rPr>
            <w:rFonts w:ascii="FangSong_GB2312" w:eastAsia="FangSong_GB2312" w:hAnsi="FangSong_GB2312"/>
            <w:sz w:val="28"/>
          </w:rPr>
          <w:instrText>PAGE   \* MERGEFORMAT</w:instrText>
        </w:r>
        <w:r w:rsidR="00CA463B" w:rsidRPr="00903F62">
          <w:rPr>
            <w:rFonts w:ascii="FangSong_GB2312" w:eastAsia="FangSong_GB2312" w:hAnsi="FangSong_GB2312"/>
            <w:sz w:val="28"/>
          </w:rPr>
          <w:fldChar w:fldCharType="separate"/>
        </w:r>
        <w:r w:rsidR="00CA463B" w:rsidRPr="00903F62">
          <w:rPr>
            <w:rFonts w:ascii="FangSong_GB2312" w:eastAsia="FangSong_GB2312" w:hAnsi="FangSong_GB2312"/>
            <w:sz w:val="28"/>
            <w:lang w:val="zh-CN"/>
          </w:rPr>
          <w:t>2</w:t>
        </w:r>
        <w:r w:rsidR="00CA463B" w:rsidRPr="00903F62">
          <w:rPr>
            <w:rFonts w:ascii="FangSong_GB2312" w:eastAsia="FangSong_GB2312" w:hAnsi="FangSong_GB2312"/>
            <w:sz w:val="28"/>
          </w:rPr>
          <w:fldChar w:fldCharType="end"/>
        </w:r>
        <w:r w:rsidR="00CA463B" w:rsidRPr="00903F62">
          <w:rPr>
            <w:rFonts w:ascii="FangSong_GB2312" w:eastAsia="FangSong_GB2312" w:hAnsi="FangSong_GB2312"/>
            <w:sz w:val="28"/>
          </w:rPr>
          <w:t xml:space="preserve"> </w:t>
        </w:r>
        <w:r w:rsidRPr="00903F62">
          <w:rPr>
            <w:rFonts w:ascii="FangSong_GB2312" w:eastAsia="FangSong_GB2312" w:hAnsi="FangSong_GB2312"/>
            <w:sz w:val="28"/>
          </w:rPr>
          <w:t>—</w:t>
        </w:r>
        <w:r w:rsidRPr="00903F62">
          <w:rPr>
            <w:rFonts w:ascii="FangSong_GB2312" w:eastAsia="FangSong_GB2312" w:hAnsi="FangSong_GB2312"/>
            <w:color w:val="FFFFFF" w:themeColor="background1"/>
            <w:sz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F7B5" w14:textId="65A4E718" w:rsidR="00CA463B" w:rsidRPr="00903F62" w:rsidRDefault="00504F02" w:rsidP="00504F02">
    <w:pPr>
      <w:pStyle w:val="a5"/>
      <w:jc w:val="right"/>
      <w:rPr>
        <w:rFonts w:ascii="FangSong_GB2312" w:eastAsia="FangSong_GB2312" w:hAnsi="FangSong_GB2312"/>
        <w:sz w:val="28"/>
      </w:rPr>
    </w:pPr>
    <w:r w:rsidRPr="00903F62">
      <w:rPr>
        <w:rFonts w:ascii="FangSong_GB2312" w:eastAsia="FangSong_GB2312" w:hAnsi="FangSong_GB2312" w:hint="eastAsia"/>
        <w:color w:val="FFFFFF" w:themeColor="background1"/>
        <w:sz w:val="28"/>
      </w:rPr>
      <w:t>—</w:t>
    </w:r>
    <w:r w:rsidR="00CA463B" w:rsidRPr="00903F62">
      <w:rPr>
        <w:rFonts w:ascii="FangSong_GB2312" w:eastAsia="FangSong_GB2312" w:hAnsi="FangSong_GB2312" w:hint="eastAsia"/>
        <w:sz w:val="28"/>
      </w:rPr>
      <w:t xml:space="preserve">— </w:t>
    </w:r>
    <w:sdt>
      <w:sdtPr>
        <w:rPr>
          <w:rFonts w:ascii="FangSong_GB2312" w:eastAsia="FangSong_GB2312" w:hAnsi="FangSong_GB2312"/>
          <w:sz w:val="28"/>
        </w:rPr>
        <w:id w:val="1075087185"/>
        <w:docPartObj>
          <w:docPartGallery w:val="Page Numbers (Bottom of Page)"/>
          <w:docPartUnique/>
        </w:docPartObj>
      </w:sdtPr>
      <w:sdtEndPr>
        <w:rPr>
          <w:color w:val="FFFFFF" w:themeColor="background1"/>
        </w:rPr>
      </w:sdtEndPr>
      <w:sdtContent>
        <w:r w:rsidR="00CA463B" w:rsidRPr="00903F62">
          <w:rPr>
            <w:rFonts w:ascii="FangSong_GB2312" w:eastAsia="FangSong_GB2312" w:hAnsi="FangSong_GB2312"/>
            <w:sz w:val="28"/>
          </w:rPr>
          <w:fldChar w:fldCharType="begin"/>
        </w:r>
        <w:r w:rsidR="00CA463B" w:rsidRPr="00903F62">
          <w:rPr>
            <w:rFonts w:ascii="FangSong_GB2312" w:eastAsia="FangSong_GB2312" w:hAnsi="FangSong_GB2312"/>
            <w:sz w:val="28"/>
          </w:rPr>
          <w:instrText>PAGE   \* MERGEFORMAT</w:instrText>
        </w:r>
        <w:r w:rsidR="00CA463B" w:rsidRPr="00903F62">
          <w:rPr>
            <w:rFonts w:ascii="FangSong_GB2312" w:eastAsia="FangSong_GB2312" w:hAnsi="FangSong_GB2312"/>
            <w:sz w:val="28"/>
          </w:rPr>
          <w:fldChar w:fldCharType="separate"/>
        </w:r>
        <w:r w:rsidR="00CA463B" w:rsidRPr="00903F62">
          <w:rPr>
            <w:rFonts w:ascii="FangSong_GB2312" w:eastAsia="FangSong_GB2312" w:hAnsi="FangSong_GB2312"/>
            <w:sz w:val="28"/>
            <w:lang w:val="zh-CN"/>
          </w:rPr>
          <w:t>2</w:t>
        </w:r>
        <w:r w:rsidR="00CA463B" w:rsidRPr="00903F62">
          <w:rPr>
            <w:rFonts w:ascii="FangSong_GB2312" w:eastAsia="FangSong_GB2312" w:hAnsi="FangSong_GB2312"/>
            <w:sz w:val="28"/>
          </w:rPr>
          <w:fldChar w:fldCharType="end"/>
        </w:r>
        <w:r w:rsidR="00CA463B" w:rsidRPr="00903F62">
          <w:rPr>
            <w:rFonts w:ascii="FangSong_GB2312" w:eastAsia="FangSong_GB2312" w:hAnsi="FangSong_GB2312"/>
            <w:sz w:val="28"/>
          </w:rPr>
          <w:t xml:space="preserve"> </w:t>
        </w:r>
        <w:r w:rsidR="00CA463B" w:rsidRPr="00903F62">
          <w:rPr>
            <w:rFonts w:ascii="FangSong_GB2312" w:eastAsia="FangSong_GB2312" w:hAnsi="FangSong_GB2312" w:hint="eastAsia"/>
            <w:sz w:val="28"/>
          </w:rPr>
          <w:t>—</w:t>
        </w:r>
      </w:sdtContent>
    </w:sdt>
    <w:r w:rsidRPr="00903F62">
      <w:rPr>
        <w:rFonts w:ascii="FangSong_GB2312" w:eastAsia="FangSong_GB2312" w:hAnsi="FangSong_GB2312" w:hint="eastAsia"/>
        <w:color w:val="FFFFFF" w:themeColor="background1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F0E6" w14:textId="77777777" w:rsidR="009D7664" w:rsidRDefault="009D7664" w:rsidP="00491615">
      <w:r>
        <w:separator/>
      </w:r>
    </w:p>
  </w:footnote>
  <w:footnote w:type="continuationSeparator" w:id="0">
    <w:p w14:paraId="051471F5" w14:textId="77777777" w:rsidR="009D7664" w:rsidRDefault="009D7664" w:rsidP="0049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D1B11"/>
    <w:multiLevelType w:val="hybridMultilevel"/>
    <w:tmpl w:val="986272F4"/>
    <w:lvl w:ilvl="0" w:tplc="B434A7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0486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mirrorMargins/>
  <w:bordersDoNotSurroundHeader/>
  <w:bordersDoNotSurroundFooter/>
  <w:proofState w:spelling="clean"/>
  <w:defaultTabStop w:val="420"/>
  <w:evenAndOddHeaders/>
  <w:drawingGridHorizontalSpacing w:val="103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FF"/>
    <w:rsid w:val="000008B2"/>
    <w:rsid w:val="000012E7"/>
    <w:rsid w:val="000050B5"/>
    <w:rsid w:val="000063BB"/>
    <w:rsid w:val="00016C69"/>
    <w:rsid w:val="00020356"/>
    <w:rsid w:val="00021D7B"/>
    <w:rsid w:val="00023FC3"/>
    <w:rsid w:val="00025F8A"/>
    <w:rsid w:val="0003027B"/>
    <w:rsid w:val="00032774"/>
    <w:rsid w:val="000337CB"/>
    <w:rsid w:val="00055095"/>
    <w:rsid w:val="000669DE"/>
    <w:rsid w:val="0007004D"/>
    <w:rsid w:val="00087EB0"/>
    <w:rsid w:val="000B11C9"/>
    <w:rsid w:val="000C3221"/>
    <w:rsid w:val="000E29A5"/>
    <w:rsid w:val="00103213"/>
    <w:rsid w:val="00106EB2"/>
    <w:rsid w:val="00133A7E"/>
    <w:rsid w:val="00152664"/>
    <w:rsid w:val="00156CB3"/>
    <w:rsid w:val="00157CB5"/>
    <w:rsid w:val="00167AF5"/>
    <w:rsid w:val="001710BC"/>
    <w:rsid w:val="00180208"/>
    <w:rsid w:val="001C2E50"/>
    <w:rsid w:val="001D6DDB"/>
    <w:rsid w:val="001E6C36"/>
    <w:rsid w:val="0020224A"/>
    <w:rsid w:val="00203154"/>
    <w:rsid w:val="00224BCB"/>
    <w:rsid w:val="00232373"/>
    <w:rsid w:val="0025478B"/>
    <w:rsid w:val="002827C4"/>
    <w:rsid w:val="00283F92"/>
    <w:rsid w:val="0029669C"/>
    <w:rsid w:val="002A72A1"/>
    <w:rsid w:val="002B095A"/>
    <w:rsid w:val="002B329D"/>
    <w:rsid w:val="002C6255"/>
    <w:rsid w:val="002E25CA"/>
    <w:rsid w:val="00301606"/>
    <w:rsid w:val="00305E11"/>
    <w:rsid w:val="003114C6"/>
    <w:rsid w:val="00330A4F"/>
    <w:rsid w:val="003528E2"/>
    <w:rsid w:val="00374A81"/>
    <w:rsid w:val="00374C1C"/>
    <w:rsid w:val="0039019F"/>
    <w:rsid w:val="00394648"/>
    <w:rsid w:val="003971C3"/>
    <w:rsid w:val="003A08F8"/>
    <w:rsid w:val="003B7A91"/>
    <w:rsid w:val="003D10F6"/>
    <w:rsid w:val="003E6D30"/>
    <w:rsid w:val="0047376B"/>
    <w:rsid w:val="004876CD"/>
    <w:rsid w:val="00491615"/>
    <w:rsid w:val="004A38F4"/>
    <w:rsid w:val="004B504A"/>
    <w:rsid w:val="004C0481"/>
    <w:rsid w:val="004C1CED"/>
    <w:rsid w:val="004C6536"/>
    <w:rsid w:val="004C6A0F"/>
    <w:rsid w:val="004D3A4B"/>
    <w:rsid w:val="004E1259"/>
    <w:rsid w:val="004E1B15"/>
    <w:rsid w:val="004F0C49"/>
    <w:rsid w:val="004F430C"/>
    <w:rsid w:val="004F66FE"/>
    <w:rsid w:val="005004D0"/>
    <w:rsid w:val="00504F02"/>
    <w:rsid w:val="00507688"/>
    <w:rsid w:val="00527862"/>
    <w:rsid w:val="005307A8"/>
    <w:rsid w:val="00542E6F"/>
    <w:rsid w:val="00563395"/>
    <w:rsid w:val="00581FE0"/>
    <w:rsid w:val="0058204D"/>
    <w:rsid w:val="0058671A"/>
    <w:rsid w:val="005A2451"/>
    <w:rsid w:val="005C4D5B"/>
    <w:rsid w:val="00601884"/>
    <w:rsid w:val="00602E8D"/>
    <w:rsid w:val="00611D18"/>
    <w:rsid w:val="00615680"/>
    <w:rsid w:val="00617866"/>
    <w:rsid w:val="00625506"/>
    <w:rsid w:val="00641323"/>
    <w:rsid w:val="00651FFA"/>
    <w:rsid w:val="006570C5"/>
    <w:rsid w:val="00665136"/>
    <w:rsid w:val="0066647A"/>
    <w:rsid w:val="00671EC4"/>
    <w:rsid w:val="006B2E9C"/>
    <w:rsid w:val="006C5C54"/>
    <w:rsid w:val="006F4080"/>
    <w:rsid w:val="00724445"/>
    <w:rsid w:val="007274DA"/>
    <w:rsid w:val="00733391"/>
    <w:rsid w:val="007577B8"/>
    <w:rsid w:val="007652F0"/>
    <w:rsid w:val="00781AF5"/>
    <w:rsid w:val="00783F54"/>
    <w:rsid w:val="00792A6B"/>
    <w:rsid w:val="007C4F01"/>
    <w:rsid w:val="007E2786"/>
    <w:rsid w:val="007E4DC5"/>
    <w:rsid w:val="00801971"/>
    <w:rsid w:val="008035AA"/>
    <w:rsid w:val="0081048D"/>
    <w:rsid w:val="00844294"/>
    <w:rsid w:val="00875501"/>
    <w:rsid w:val="00880287"/>
    <w:rsid w:val="008A496B"/>
    <w:rsid w:val="008A58FE"/>
    <w:rsid w:val="008B7509"/>
    <w:rsid w:val="008C2EAA"/>
    <w:rsid w:val="008D42B4"/>
    <w:rsid w:val="00903F62"/>
    <w:rsid w:val="00907BD8"/>
    <w:rsid w:val="00920533"/>
    <w:rsid w:val="00923C27"/>
    <w:rsid w:val="00926BA9"/>
    <w:rsid w:val="009314AE"/>
    <w:rsid w:val="00940188"/>
    <w:rsid w:val="0094376A"/>
    <w:rsid w:val="00962FA4"/>
    <w:rsid w:val="00972C15"/>
    <w:rsid w:val="00994B21"/>
    <w:rsid w:val="009974BC"/>
    <w:rsid w:val="009A33A7"/>
    <w:rsid w:val="009A6E21"/>
    <w:rsid w:val="009B0705"/>
    <w:rsid w:val="009C4201"/>
    <w:rsid w:val="009D335A"/>
    <w:rsid w:val="009D3F62"/>
    <w:rsid w:val="009D7664"/>
    <w:rsid w:val="009E7474"/>
    <w:rsid w:val="00A376DC"/>
    <w:rsid w:val="00A44FE2"/>
    <w:rsid w:val="00A7296A"/>
    <w:rsid w:val="00A72BFF"/>
    <w:rsid w:val="00A7644D"/>
    <w:rsid w:val="00A906D5"/>
    <w:rsid w:val="00A95B5A"/>
    <w:rsid w:val="00A97820"/>
    <w:rsid w:val="00AA53D5"/>
    <w:rsid w:val="00AC5E10"/>
    <w:rsid w:val="00AF5A59"/>
    <w:rsid w:val="00AF706B"/>
    <w:rsid w:val="00B31657"/>
    <w:rsid w:val="00B352BC"/>
    <w:rsid w:val="00B36C25"/>
    <w:rsid w:val="00B5005E"/>
    <w:rsid w:val="00B72955"/>
    <w:rsid w:val="00B7433F"/>
    <w:rsid w:val="00BA796E"/>
    <w:rsid w:val="00BC67DB"/>
    <w:rsid w:val="00BE4535"/>
    <w:rsid w:val="00BE65B9"/>
    <w:rsid w:val="00BF2229"/>
    <w:rsid w:val="00BF444A"/>
    <w:rsid w:val="00BF4757"/>
    <w:rsid w:val="00BF4AC6"/>
    <w:rsid w:val="00C153A0"/>
    <w:rsid w:val="00C2315F"/>
    <w:rsid w:val="00C36742"/>
    <w:rsid w:val="00C413AF"/>
    <w:rsid w:val="00C44FA5"/>
    <w:rsid w:val="00C54E21"/>
    <w:rsid w:val="00C64AED"/>
    <w:rsid w:val="00C72A16"/>
    <w:rsid w:val="00C75640"/>
    <w:rsid w:val="00C80BA0"/>
    <w:rsid w:val="00C85073"/>
    <w:rsid w:val="00C92724"/>
    <w:rsid w:val="00CA463B"/>
    <w:rsid w:val="00CA4AE8"/>
    <w:rsid w:val="00CB0710"/>
    <w:rsid w:val="00CB51F3"/>
    <w:rsid w:val="00CC27EE"/>
    <w:rsid w:val="00CD1FD2"/>
    <w:rsid w:val="00CD3B4E"/>
    <w:rsid w:val="00CF1222"/>
    <w:rsid w:val="00D125AB"/>
    <w:rsid w:val="00D323DF"/>
    <w:rsid w:val="00D4177B"/>
    <w:rsid w:val="00D47153"/>
    <w:rsid w:val="00D67213"/>
    <w:rsid w:val="00D70500"/>
    <w:rsid w:val="00D90DA4"/>
    <w:rsid w:val="00D93227"/>
    <w:rsid w:val="00D96A74"/>
    <w:rsid w:val="00DA741C"/>
    <w:rsid w:val="00DA7E6D"/>
    <w:rsid w:val="00DC63C1"/>
    <w:rsid w:val="00DF34F0"/>
    <w:rsid w:val="00E0198F"/>
    <w:rsid w:val="00E30880"/>
    <w:rsid w:val="00E6178F"/>
    <w:rsid w:val="00E65731"/>
    <w:rsid w:val="00E83A89"/>
    <w:rsid w:val="00E85246"/>
    <w:rsid w:val="00E85716"/>
    <w:rsid w:val="00E93927"/>
    <w:rsid w:val="00EC1367"/>
    <w:rsid w:val="00ED0E63"/>
    <w:rsid w:val="00ED5A2A"/>
    <w:rsid w:val="00ED7FD2"/>
    <w:rsid w:val="00F017BF"/>
    <w:rsid w:val="00F16EE8"/>
    <w:rsid w:val="00F2724A"/>
    <w:rsid w:val="00F461F5"/>
    <w:rsid w:val="00F64DF9"/>
    <w:rsid w:val="00FC0122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37410"/>
  <w15:chartTrackingRefBased/>
  <w15:docId w15:val="{4601758F-B6B3-4D58-93AC-3A561552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16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1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1615"/>
    <w:rPr>
      <w:sz w:val="18"/>
      <w:szCs w:val="18"/>
    </w:rPr>
  </w:style>
  <w:style w:type="table" w:styleId="a7">
    <w:name w:val="Table Grid"/>
    <w:basedOn w:val="a1"/>
    <w:uiPriority w:val="39"/>
    <w:rsid w:val="004F0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71E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4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溟洋</dc:creator>
  <cp:keywords/>
  <dc:description/>
  <cp:lastModifiedBy>Dong Eric</cp:lastModifiedBy>
  <cp:revision>109</cp:revision>
  <cp:lastPrinted>2021-10-12T11:25:00Z</cp:lastPrinted>
  <dcterms:created xsi:type="dcterms:W3CDTF">2021-09-27T06:35:00Z</dcterms:created>
  <dcterms:modified xsi:type="dcterms:W3CDTF">2022-09-21T03:29:00Z</dcterms:modified>
</cp:coreProperties>
</file>