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308" w:rsidRPr="005E1308" w:rsidRDefault="005E1308" w:rsidP="005E1308">
      <w:pPr>
        <w:widowControl/>
        <w:shd w:val="clear" w:color="auto" w:fill="FFFFFF"/>
        <w:spacing w:after="210"/>
        <w:jc w:val="center"/>
        <w:outlineLvl w:val="1"/>
        <w:rPr>
          <w:rFonts w:ascii="Microsoft YaHei UI" w:eastAsia="Microsoft YaHei UI" w:hAnsi="Microsoft YaHei UI" w:cs="宋体"/>
          <w:color w:val="333333"/>
          <w:spacing w:val="8"/>
          <w:kern w:val="0"/>
          <w:sz w:val="33"/>
          <w:szCs w:val="33"/>
        </w:rPr>
      </w:pPr>
      <w:r w:rsidRPr="005E1308">
        <w:rPr>
          <w:rFonts w:ascii="Microsoft YaHei UI" w:eastAsia="Microsoft YaHei UI" w:hAnsi="Microsoft YaHei UI" w:cs="宋体" w:hint="eastAsia"/>
          <w:color w:val="333333"/>
          <w:spacing w:val="8"/>
          <w:kern w:val="0"/>
          <w:sz w:val="33"/>
          <w:szCs w:val="33"/>
        </w:rPr>
        <w:t>2019年度上海市人民政府决策咨询研究工商联专项课题招标的通知</w:t>
      </w:r>
    </w:p>
    <w:p w:rsidR="005E1308" w:rsidRPr="005E1308" w:rsidRDefault="005E1308" w:rsidP="00CF25D4">
      <w:pPr>
        <w:pStyle w:val="a3"/>
        <w:shd w:val="clear" w:color="auto" w:fill="FFFFFF"/>
        <w:spacing w:before="0" w:beforeAutospacing="0" w:after="0" w:afterAutospacing="0" w:line="360" w:lineRule="atLeast"/>
        <w:ind w:firstLine="480"/>
        <w:jc w:val="both"/>
        <w:rPr>
          <w:rFonts w:ascii="仿宋" w:eastAsia="仿宋" w:hAnsi="仿宋"/>
          <w:color w:val="333333"/>
          <w:spacing w:val="8"/>
        </w:rPr>
      </w:pP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color w:val="333333"/>
          <w:spacing w:val="8"/>
        </w:rPr>
      </w:pPr>
      <w:r w:rsidRPr="00CF25D4">
        <w:rPr>
          <w:rFonts w:ascii="仿宋" w:eastAsia="仿宋" w:hAnsi="仿宋" w:hint="eastAsia"/>
          <w:color w:val="333333"/>
          <w:spacing w:val="8"/>
        </w:rPr>
        <w:t>2019年度上海市人民政府决策咨询研究工商联专项课题即日起面向社会发布并公开招标。现通知如下：</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Style w:val="a4"/>
          <w:rFonts w:ascii="仿宋" w:eastAsia="仿宋" w:hAnsi="仿宋" w:hint="eastAsia"/>
          <w:color w:val="333333"/>
          <w:spacing w:val="8"/>
        </w:rPr>
        <w:t>一、课题目录</w:t>
      </w:r>
      <w:bookmarkStart w:id="0" w:name="_GoBack"/>
      <w:bookmarkEnd w:id="0"/>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1.发挥民间商会组织作用，推动民营经济发展研究</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2.长三角一体化中的民营企业家需求调研</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3.加强新时代上海干部队伍建设</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4.本市民营经济相关产业、专业性政策系统集成研究</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5.上海民营科技创新企业</w:t>
      </w:r>
      <w:proofErr w:type="gramStart"/>
      <w:r w:rsidRPr="00CF25D4">
        <w:rPr>
          <w:rFonts w:ascii="仿宋" w:eastAsia="仿宋" w:hAnsi="仿宋" w:hint="eastAsia"/>
          <w:color w:val="333333"/>
          <w:spacing w:val="8"/>
        </w:rPr>
        <w:t>科创板</w:t>
      </w:r>
      <w:proofErr w:type="gramEnd"/>
      <w:r w:rsidRPr="00CF25D4">
        <w:rPr>
          <w:rFonts w:ascii="仿宋" w:eastAsia="仿宋" w:hAnsi="仿宋" w:hint="eastAsia"/>
          <w:color w:val="333333"/>
          <w:spacing w:val="8"/>
        </w:rPr>
        <w:t>上市痛点分析</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Style w:val="a4"/>
          <w:rFonts w:ascii="仿宋" w:eastAsia="仿宋" w:hAnsi="仿宋" w:hint="eastAsia"/>
          <w:color w:val="333333"/>
          <w:spacing w:val="8"/>
        </w:rPr>
        <w:t>二、招标范围</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本次招标面向上海高等院校、科研机构、社会团体、企事业等单位或个人。</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Style w:val="a4"/>
          <w:rFonts w:ascii="仿宋" w:eastAsia="仿宋" w:hAnsi="仿宋" w:hint="eastAsia"/>
          <w:color w:val="333333"/>
          <w:spacing w:val="8"/>
        </w:rPr>
        <w:t>三、投标程序</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1.申报期限：2019年5月13日至5月28日。逾期不予受理。</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2.申报材料获得：申请人可登录上海市人民政府发展研究中心网站（www.fzzx.sh.gov.cn）上查阅和下载《2019年度上海市人民政府决策咨询研究工商联专项课题指南》、《上海市人民政府决策咨询研究项目课题申请书》(以下简称《申请书》，内含《课题研究大纲》)等申报材料。</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3.申报材料要求：申请人填表前应仔细阅读有关课题指南和填表说明，《申请书》和《课题研究大纲》（各一式伍份）须打印填表；申请材料填写内容应简明扼要，突出重点和关键，其中《课题研究大纲》不得出现课题申请人及成员的姓名和单位；《申请书》须由课题申请人所在单位签署审核意见并加盖公章。</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4.申报材料提交：申请人应在申报期限内寄送申请材料，其中《申请书》须含原件一份，同时通过E-mail报送电子版文件。</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Style w:val="a4"/>
          <w:rFonts w:ascii="仿宋" w:eastAsia="仿宋" w:hAnsi="仿宋" w:hint="eastAsia"/>
          <w:color w:val="333333"/>
          <w:spacing w:val="8"/>
        </w:rPr>
        <w:t>四、评标程序</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1.标书评审：2019年6月上旬，由招标单位组织专家对《申请书》和《课题研究大纲》进行评审，确定最终中标课题组。</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2.中标结果公布：招标单位将于2019年6月中旬在上海市人民政府门户网站（www.sh.gov.cn）、上海市人民政府发展研究中心网站（www.fzzx.sh.gov.cn）公布中标结果。</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Style w:val="a4"/>
          <w:rFonts w:ascii="仿宋" w:eastAsia="仿宋" w:hAnsi="仿宋" w:hint="eastAsia"/>
          <w:color w:val="333333"/>
          <w:spacing w:val="8"/>
        </w:rPr>
        <w:t>五、经费资助</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每项课题资助5万元。</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Style w:val="a4"/>
          <w:rFonts w:ascii="仿宋" w:eastAsia="仿宋" w:hAnsi="仿宋" w:hint="eastAsia"/>
          <w:color w:val="333333"/>
          <w:spacing w:val="8"/>
        </w:rPr>
        <w:t>六、联系方式</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lastRenderedPageBreak/>
        <w:t>办理部门:上海市工商业联合会调研部</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联 系 人：陆畅</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地</w:t>
      </w:r>
      <w:r w:rsidRPr="00CF25D4">
        <w:rPr>
          <w:rFonts w:ascii="Calibri" w:eastAsia="仿宋" w:hAnsi="Calibri" w:cs="Calibri"/>
          <w:color w:val="333333"/>
          <w:spacing w:val="8"/>
        </w:rPr>
        <w:t>   </w:t>
      </w:r>
      <w:r w:rsidRPr="00CF25D4">
        <w:rPr>
          <w:rFonts w:ascii="仿宋" w:eastAsia="仿宋" w:hAnsi="仿宋" w:hint="eastAsia"/>
          <w:color w:val="333333"/>
          <w:spacing w:val="8"/>
        </w:rPr>
        <w:t xml:space="preserve"> 址：延安东路55号1808</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咨询电话：63373120</w:t>
      </w:r>
      <w:r w:rsidRPr="00CF25D4">
        <w:rPr>
          <w:rFonts w:ascii="Calibri" w:eastAsia="仿宋" w:hAnsi="Calibri" w:cs="Calibri"/>
          <w:color w:val="333333"/>
          <w:spacing w:val="8"/>
        </w:rPr>
        <w:t>     </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E - mail：gsldyb@163.com</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特此通知。</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Calibri" w:eastAsia="仿宋" w:hAnsi="Calibri" w:cs="Calibri"/>
          <w:color w:val="333333"/>
          <w:spacing w:val="8"/>
        </w:rPr>
        <w:t> </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附件：2019年度上海市人民政府决策咨询研究工商联专项课题指南</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Calibri" w:eastAsia="仿宋" w:hAnsi="Calibri" w:cs="Calibri"/>
          <w:color w:val="333333"/>
          <w:spacing w:val="8"/>
        </w:rPr>
        <w:t> </w:t>
      </w:r>
      <w:r w:rsidRPr="00CF25D4">
        <w:rPr>
          <w:rStyle w:val="a4"/>
          <w:rFonts w:ascii="仿宋" w:eastAsia="仿宋" w:hAnsi="仿宋" w:hint="eastAsia"/>
          <w:color w:val="333333"/>
          <w:spacing w:val="8"/>
        </w:rPr>
        <w:t>一、发挥民间商会组织作用，推动民营经济发展</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Calibri" w:eastAsia="仿宋" w:hAnsi="Calibri" w:cs="Calibri"/>
          <w:color w:val="333333"/>
          <w:spacing w:val="8"/>
        </w:rPr>
        <w:t> </w:t>
      </w:r>
      <w:r w:rsidRPr="00CF25D4">
        <w:rPr>
          <w:rFonts w:ascii="仿宋" w:eastAsia="仿宋" w:hAnsi="仿宋" w:hint="eastAsia"/>
          <w:color w:val="333333"/>
          <w:spacing w:val="8"/>
        </w:rPr>
        <w:t>研究目的与要求：</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近年来，上海市各类商会发展态势迅猛，改革不断深化，在提供政策咨询、加强行业自律、促进行业发展、维护企业合法权益等方面发挥了重要作用，为本市经济社会发展</w:t>
      </w:r>
      <w:proofErr w:type="gramStart"/>
      <w:r w:rsidRPr="00CF25D4">
        <w:rPr>
          <w:rFonts w:ascii="仿宋" w:eastAsia="仿宋" w:hAnsi="仿宋" w:hint="eastAsia"/>
          <w:color w:val="333333"/>
          <w:spacing w:val="8"/>
        </w:rPr>
        <w:t>作出</w:t>
      </w:r>
      <w:proofErr w:type="gramEnd"/>
      <w:r w:rsidRPr="00CF25D4">
        <w:rPr>
          <w:rFonts w:ascii="仿宋" w:eastAsia="仿宋" w:hAnsi="仿宋" w:hint="eastAsia"/>
          <w:color w:val="333333"/>
          <w:spacing w:val="8"/>
        </w:rPr>
        <w:t xml:space="preserve">了积极贡献，但同时也还存在地位不明确、竞争不平等、职能不健全、法制不完善等许多问题，亟需进一步改革发展。本市印发《促进工商联所属商会改革和发展的实施方案》后，既启动了工商联所属商会改革工作，也为其他各类商会改革发展指明了方向。当前，需要进一步了解目前上海行业商协会、异地商会、基层商会等各类商会发展情况，为各级领导了解本市商会发展情况提供依据，为下一步充分发挥商会组织作用，推动本市经济社会发展特别是民营经济发展提供支撑。基于此，我们拟开展“推进各类商会组织改革，促进民营经济健康发展”的相关课题研究。　　</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本课题应重点围绕以下方面的内容进行深入研究：</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1.市工商联直属行业商（协）会及基层商会；</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2.本市异地商会；</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3.本市以民营企业为主的部分行业商（协）会；</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4.市工贸联、市企业联合会、市私营企业家协会等体制内商会；</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5.境外驻沪商会；</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6.有关企业家自组织；</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主要了解以上商会的发展现状、存在的主要矛盾和困难，提出相关建议。</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研究实施进度与要求：</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1、2019年7月底，提交课题研究中期成果报告或专题报告，进行中期成果评估。</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2、2019年10月底，完成研究任务，提交课题研究总报告（3万字以内）和摘要（1500字）。书面材料各一式三份，同时提交相应的电子版文件（Word格式）。</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Calibri" w:eastAsia="仿宋" w:hAnsi="Calibri" w:cs="Calibri"/>
          <w:color w:val="333333"/>
          <w:spacing w:val="8"/>
        </w:rPr>
        <w:t> </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Style w:val="a4"/>
          <w:rFonts w:ascii="仿宋" w:eastAsia="仿宋" w:hAnsi="仿宋" w:hint="eastAsia"/>
          <w:color w:val="333333"/>
          <w:spacing w:val="8"/>
        </w:rPr>
        <w:t>二、长三角一体化中的民营企业家需求调研</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Calibri" w:eastAsia="仿宋" w:hAnsi="Calibri" w:cs="Calibri"/>
          <w:color w:val="333333"/>
          <w:spacing w:val="8"/>
        </w:rPr>
        <w:t> </w:t>
      </w:r>
      <w:r w:rsidRPr="00CF25D4">
        <w:rPr>
          <w:rFonts w:ascii="仿宋" w:eastAsia="仿宋" w:hAnsi="仿宋" w:hint="eastAsia"/>
          <w:color w:val="333333"/>
          <w:spacing w:val="8"/>
        </w:rPr>
        <w:t>研究目的与要求：</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lastRenderedPageBreak/>
        <w:t>长三角地区历来是我国经济，特别是民营经济最为发达的地区之一，也是“一带一路”战略与长江经济</w:t>
      </w:r>
      <w:proofErr w:type="gramStart"/>
      <w:r w:rsidRPr="00CF25D4">
        <w:rPr>
          <w:rFonts w:ascii="仿宋" w:eastAsia="仿宋" w:hAnsi="仿宋" w:hint="eastAsia"/>
          <w:color w:val="333333"/>
          <w:spacing w:val="8"/>
        </w:rPr>
        <w:t>带战略</w:t>
      </w:r>
      <w:proofErr w:type="gramEnd"/>
      <w:r w:rsidRPr="00CF25D4">
        <w:rPr>
          <w:rFonts w:ascii="仿宋" w:eastAsia="仿宋" w:hAnsi="仿宋" w:hint="eastAsia"/>
          <w:color w:val="333333"/>
          <w:spacing w:val="8"/>
        </w:rPr>
        <w:t>重要的交汇地带，具有举足轻重的地位。11月5日，习近平总书记在首届中国国际进口博览会开幕式上发表主旨演讲时提到，将支持长江三角洲区域一体化发展并上升为国家战略，长三角区域内民营经济创新协同发展的重要性进一步提升。在这一背景下，拟重点</w:t>
      </w:r>
      <w:proofErr w:type="gramStart"/>
      <w:r w:rsidRPr="00CF25D4">
        <w:rPr>
          <w:rFonts w:ascii="仿宋" w:eastAsia="仿宋" w:hAnsi="仿宋" w:hint="eastAsia"/>
          <w:color w:val="333333"/>
          <w:spacing w:val="8"/>
        </w:rPr>
        <w:t>了解长</w:t>
      </w:r>
      <w:proofErr w:type="gramEnd"/>
      <w:r w:rsidRPr="00CF25D4">
        <w:rPr>
          <w:rFonts w:ascii="仿宋" w:eastAsia="仿宋" w:hAnsi="仿宋" w:hint="eastAsia"/>
          <w:color w:val="333333"/>
          <w:spacing w:val="8"/>
        </w:rPr>
        <w:t>三角一体化中的民营企业家的需求,促进规划对接、改革联动、创新协同、设施互通、市场开放，从而推动区域内民营经济优势互补，实现合作共赢。</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本课题应重点围绕以下方面的内容进行深入研究：</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1、长三角地区民营企业对自贸区扩区、创新板等的需求。</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2、民营企业家对区域内营商环境的需求。</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3、民营企业对长三角市场一体化发展的主要需求。</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4、当前外部环境变化对长三角民营企业的影响及对策。</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研究实施进度与要求：</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1、2019年8月底，提交课题研究中期成果报告或专题报告，进行中期成果评估。</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2、2019年10月底，完成研究任务，提交课题研究总报告（2万字以内）和摘要（1500字）。书面材料各一式三份，同时提交相应的电子版文件（Word格式）。</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Calibri" w:eastAsia="仿宋" w:hAnsi="Calibri" w:cs="Calibri"/>
          <w:color w:val="333333"/>
          <w:spacing w:val="8"/>
        </w:rPr>
        <w:t>  </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Style w:val="a4"/>
          <w:rFonts w:ascii="仿宋" w:eastAsia="仿宋" w:hAnsi="仿宋" w:hint="eastAsia"/>
          <w:color w:val="333333"/>
          <w:spacing w:val="8"/>
        </w:rPr>
        <w:t>三、加强新时代上海干部队伍建设</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Calibri" w:eastAsia="仿宋" w:hAnsi="Calibri" w:cs="Calibri"/>
          <w:color w:val="333333"/>
          <w:spacing w:val="8"/>
        </w:rPr>
        <w:t> </w:t>
      </w:r>
      <w:r w:rsidRPr="00CF25D4">
        <w:rPr>
          <w:rFonts w:ascii="仿宋" w:eastAsia="仿宋" w:hAnsi="仿宋" w:hint="eastAsia"/>
          <w:color w:val="333333"/>
          <w:spacing w:val="8"/>
        </w:rPr>
        <w:t>研究目的与要求：</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2018年8月20日上海市委书记李强在组织工作会议上对新时代上海干部的特质提出了充满激情、富于创造、勇于担当的新要求，指出了对进入新时代踏上新征程的上海干部需要具备的精气神和能力。这是李强书记在对上海干部的期许和要求，同时也应当是优秀党员干部对自身的要求。基于此，我们拟开展“打造充满激情、富于创造、勇于担当的干部队伍”的相关课题研究。</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本课题应重点围绕以下方面的内容进行深入研究：</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1.当前干部队伍的现状；</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2.影响和制约当前干部队伍充满激情、富于创造、勇于担当的因素有哪些；</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3.如何打造充满激情、富于创造、勇于担当的干部队伍。</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研究实施进度与要求：</w:t>
      </w:r>
      <w:r w:rsidRPr="00CF25D4">
        <w:rPr>
          <w:rFonts w:ascii="仿宋" w:eastAsia="仿宋" w:hAnsi="仿宋" w:hint="eastAsia"/>
          <w:color w:val="333333"/>
          <w:spacing w:val="8"/>
        </w:rPr>
        <w:br/>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1、2019年7月底，提交课题研究中期成果报告或专题报告，进行中期成果评估。</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lastRenderedPageBreak/>
        <w:t>2、2019年10月底，完成研究任务，提交课题研究总报告（3万字以内）和摘要（1500字）。书面材料各一式三份，同时提交相应的电子版文件（Word格式）。</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Calibri" w:eastAsia="仿宋" w:hAnsi="Calibri" w:cs="Calibri"/>
          <w:color w:val="333333"/>
          <w:spacing w:val="8"/>
        </w:rPr>
        <w:t> </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Calibri" w:eastAsia="仿宋" w:hAnsi="Calibri" w:cs="Calibri"/>
          <w:color w:val="333333"/>
          <w:spacing w:val="8"/>
        </w:rPr>
        <w:t> </w:t>
      </w:r>
      <w:r w:rsidRPr="00CF25D4">
        <w:rPr>
          <w:rStyle w:val="a4"/>
          <w:rFonts w:ascii="仿宋" w:eastAsia="仿宋" w:hAnsi="仿宋" w:hint="eastAsia"/>
          <w:color w:val="333333"/>
          <w:spacing w:val="8"/>
        </w:rPr>
        <w:t>四、本市民营经济相关产业、专业性政策系统集成研究</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Calibri" w:eastAsia="仿宋" w:hAnsi="Calibri" w:cs="Calibri"/>
          <w:color w:val="333333"/>
          <w:spacing w:val="8"/>
        </w:rPr>
        <w:t> </w:t>
      </w:r>
      <w:r w:rsidRPr="00CF25D4">
        <w:rPr>
          <w:rFonts w:ascii="仿宋" w:eastAsia="仿宋" w:hAnsi="仿宋" w:hint="eastAsia"/>
          <w:color w:val="333333"/>
          <w:spacing w:val="8"/>
        </w:rPr>
        <w:t>研究目的与要求：</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 xml:space="preserve">近年来，上海市委、市政府高度重视民营经济发展，相关部门及时颁布实施了系列规范性政策文件，为民营经济发展营造良好的社会环境和政策支持。民营经济在经济社会发展中的重要性日益凸显，已成为本市创新的重要力量，扩大就业的主体力量，推动和体现上海经济活力的骨干力量。但是，在政策的贯彻落实中，由于各种原因，企业难以及时全面地了解、掌握有关政策法规。为了让广大民营企业充分了解、学习、掌握本市相关法规政策规定，更好地用好用足用活政策，拟开展“本市民营经济相关产业、专业性政策系统集成”的相关课题研究。　　</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本课题主要对本市改革开放以来涉及民营经济的产业、专业性政策进行系统梳理、逐条查对，清理过时的政策、整合分散的政策、补充有用的政策，进一步发挥政策的最大效果，力求为广大民营企业提供方便，为有关领导和经济部门提供参考。</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研究实施进度与要求：</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1、2019年8月底，提交课题研究中期成果报告或专题报告，进行中期成果评估。</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2、2019年10月底，完成研究任务，提交课题研究总报告（2万字以内）和摘要（1500字）。书面材料各一式三份，同时提交相应的电子版文件（Word格式）。</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Calibri" w:eastAsia="仿宋" w:hAnsi="Calibri" w:cs="Calibri"/>
          <w:color w:val="333333"/>
          <w:spacing w:val="8"/>
        </w:rPr>
        <w:t> </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Style w:val="a4"/>
          <w:rFonts w:ascii="Calibri" w:eastAsia="仿宋" w:hAnsi="Calibri" w:cs="Calibri"/>
          <w:color w:val="333333"/>
          <w:spacing w:val="8"/>
        </w:rPr>
        <w:t> </w:t>
      </w:r>
      <w:r w:rsidRPr="00CF25D4">
        <w:rPr>
          <w:rStyle w:val="a4"/>
          <w:rFonts w:ascii="仿宋" w:eastAsia="仿宋" w:hAnsi="仿宋" w:hint="eastAsia"/>
          <w:color w:val="333333"/>
          <w:spacing w:val="8"/>
        </w:rPr>
        <w:t>五、本市民营科技创新企业</w:t>
      </w:r>
      <w:proofErr w:type="gramStart"/>
      <w:r w:rsidRPr="00CF25D4">
        <w:rPr>
          <w:rStyle w:val="a4"/>
          <w:rFonts w:ascii="仿宋" w:eastAsia="仿宋" w:hAnsi="仿宋" w:hint="eastAsia"/>
          <w:color w:val="333333"/>
          <w:spacing w:val="8"/>
        </w:rPr>
        <w:t>科创板</w:t>
      </w:r>
      <w:proofErr w:type="gramEnd"/>
      <w:r w:rsidRPr="00CF25D4">
        <w:rPr>
          <w:rStyle w:val="a4"/>
          <w:rFonts w:ascii="仿宋" w:eastAsia="仿宋" w:hAnsi="仿宋" w:hint="eastAsia"/>
          <w:color w:val="333333"/>
          <w:spacing w:val="8"/>
        </w:rPr>
        <w:t>上市痛点分析</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Calibri" w:eastAsia="仿宋" w:hAnsi="Calibri" w:cs="Calibri"/>
          <w:color w:val="333333"/>
          <w:spacing w:val="8"/>
        </w:rPr>
        <w:t> </w:t>
      </w:r>
      <w:r w:rsidRPr="00CF25D4">
        <w:rPr>
          <w:rFonts w:ascii="仿宋" w:eastAsia="仿宋" w:hAnsi="仿宋" w:hint="eastAsia"/>
          <w:color w:val="333333"/>
          <w:spacing w:val="8"/>
        </w:rPr>
        <w:t>研究目的与要求：</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习近平总书记在首届中国国际进口博览会开幕式上宣布,将在上海证券交易所</w:t>
      </w:r>
      <w:proofErr w:type="gramStart"/>
      <w:r w:rsidRPr="00CF25D4">
        <w:rPr>
          <w:rFonts w:ascii="仿宋" w:eastAsia="仿宋" w:hAnsi="仿宋" w:hint="eastAsia"/>
          <w:color w:val="333333"/>
          <w:spacing w:val="8"/>
        </w:rPr>
        <w:t>设立科创板</w:t>
      </w:r>
      <w:proofErr w:type="gramEnd"/>
      <w:r w:rsidRPr="00CF25D4">
        <w:rPr>
          <w:rFonts w:ascii="仿宋" w:eastAsia="仿宋" w:hAnsi="仿宋" w:hint="eastAsia"/>
          <w:color w:val="333333"/>
          <w:spacing w:val="8"/>
        </w:rPr>
        <w:t>并试点注册制，对于更好推进上海国际金融中心和科技创新中心建设，实现民营经济高质量发展具有十分重点的意义。为全力支持配合民营科技创新企业</w:t>
      </w:r>
      <w:proofErr w:type="gramStart"/>
      <w:r w:rsidRPr="00CF25D4">
        <w:rPr>
          <w:rFonts w:ascii="仿宋" w:eastAsia="仿宋" w:hAnsi="仿宋" w:hint="eastAsia"/>
          <w:color w:val="333333"/>
          <w:spacing w:val="8"/>
        </w:rPr>
        <w:t>对接科创板</w:t>
      </w:r>
      <w:proofErr w:type="gramEnd"/>
      <w:r w:rsidRPr="00CF25D4">
        <w:rPr>
          <w:rFonts w:ascii="仿宋" w:eastAsia="仿宋" w:hAnsi="仿宋" w:hint="eastAsia"/>
          <w:color w:val="333333"/>
          <w:spacing w:val="8"/>
        </w:rPr>
        <w:t>，切实增强政策支持的针对性和精准性，拟开展“本市民营科技创新企业科创板上市痛点分析”的相关课题研究。</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本课题应重点围绕以下内容进行深入研究：</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1.</w:t>
      </w:r>
      <w:proofErr w:type="gramStart"/>
      <w:r w:rsidRPr="00CF25D4">
        <w:rPr>
          <w:rFonts w:ascii="仿宋" w:eastAsia="仿宋" w:hAnsi="仿宋" w:hint="eastAsia"/>
          <w:color w:val="333333"/>
          <w:spacing w:val="8"/>
        </w:rPr>
        <w:t>民营科创企业</w:t>
      </w:r>
      <w:proofErr w:type="gramEnd"/>
      <w:r w:rsidRPr="00CF25D4">
        <w:rPr>
          <w:rFonts w:ascii="仿宋" w:eastAsia="仿宋" w:hAnsi="仿宋" w:hint="eastAsia"/>
          <w:color w:val="333333"/>
          <w:spacing w:val="8"/>
        </w:rPr>
        <w:t>对</w:t>
      </w:r>
      <w:proofErr w:type="gramStart"/>
      <w:r w:rsidRPr="00CF25D4">
        <w:rPr>
          <w:rFonts w:ascii="仿宋" w:eastAsia="仿宋" w:hAnsi="仿宋" w:hint="eastAsia"/>
          <w:color w:val="333333"/>
          <w:spacing w:val="8"/>
        </w:rPr>
        <w:t>设立科创板</w:t>
      </w:r>
      <w:proofErr w:type="gramEnd"/>
      <w:r w:rsidRPr="00CF25D4">
        <w:rPr>
          <w:rFonts w:ascii="仿宋" w:eastAsia="仿宋" w:hAnsi="仿宋" w:hint="eastAsia"/>
          <w:color w:val="333333"/>
          <w:spacing w:val="8"/>
        </w:rPr>
        <w:t>并试行注册制的总体评价；</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2.民营企业</w:t>
      </w:r>
      <w:proofErr w:type="gramStart"/>
      <w:r w:rsidRPr="00CF25D4">
        <w:rPr>
          <w:rFonts w:ascii="仿宋" w:eastAsia="仿宋" w:hAnsi="仿宋" w:hint="eastAsia"/>
          <w:color w:val="333333"/>
          <w:spacing w:val="8"/>
        </w:rPr>
        <w:t>科创板</w:t>
      </w:r>
      <w:proofErr w:type="gramEnd"/>
      <w:r w:rsidRPr="00CF25D4">
        <w:rPr>
          <w:rFonts w:ascii="仿宋" w:eastAsia="仿宋" w:hAnsi="仿宋" w:hint="eastAsia"/>
          <w:color w:val="333333"/>
          <w:spacing w:val="8"/>
        </w:rPr>
        <w:t>上市过程中难点和痛点；</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3.进一步支持民营企业</w:t>
      </w:r>
      <w:proofErr w:type="gramStart"/>
      <w:r w:rsidRPr="00CF25D4">
        <w:rPr>
          <w:rFonts w:ascii="仿宋" w:eastAsia="仿宋" w:hAnsi="仿宋" w:hint="eastAsia"/>
          <w:color w:val="333333"/>
          <w:spacing w:val="8"/>
        </w:rPr>
        <w:t>科创板</w:t>
      </w:r>
      <w:proofErr w:type="gramEnd"/>
      <w:r w:rsidRPr="00CF25D4">
        <w:rPr>
          <w:rFonts w:ascii="仿宋" w:eastAsia="仿宋" w:hAnsi="仿宋" w:hint="eastAsia"/>
          <w:color w:val="333333"/>
          <w:spacing w:val="8"/>
        </w:rPr>
        <w:t>上市的相关政策建议</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研究实施进度与要求：</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lastRenderedPageBreak/>
        <w:t>1、2019年8月底，提交课题研究中期成果报告或专题报告，进行中期成果评估。</w:t>
      </w:r>
    </w:p>
    <w:p w:rsidR="00CF25D4" w:rsidRPr="00CF25D4" w:rsidRDefault="00CF25D4" w:rsidP="00CF25D4">
      <w:pPr>
        <w:pStyle w:val="a3"/>
        <w:shd w:val="clear" w:color="auto" w:fill="FFFFFF"/>
        <w:spacing w:before="0" w:beforeAutospacing="0" w:after="0" w:afterAutospacing="0" w:line="360" w:lineRule="atLeast"/>
        <w:ind w:firstLine="480"/>
        <w:jc w:val="both"/>
        <w:rPr>
          <w:rFonts w:ascii="仿宋" w:eastAsia="仿宋" w:hAnsi="仿宋" w:hint="eastAsia"/>
          <w:color w:val="333333"/>
          <w:spacing w:val="8"/>
        </w:rPr>
      </w:pPr>
      <w:r w:rsidRPr="00CF25D4">
        <w:rPr>
          <w:rFonts w:ascii="仿宋" w:eastAsia="仿宋" w:hAnsi="仿宋" w:hint="eastAsia"/>
          <w:color w:val="333333"/>
          <w:spacing w:val="8"/>
        </w:rPr>
        <w:t>2、2019年10月底，完成研究任务，提交课题研究总报告（2万字以内）和摘要（1500字）。书面材料各一式三份，同时提交相应的电子版文件（Word格式）。</w:t>
      </w:r>
    </w:p>
    <w:p w:rsidR="00E76568" w:rsidRPr="00CF25D4" w:rsidRDefault="00E76568">
      <w:pPr>
        <w:rPr>
          <w:rFonts w:ascii="仿宋" w:eastAsia="仿宋" w:hAnsi="仿宋"/>
          <w:sz w:val="24"/>
          <w:szCs w:val="24"/>
        </w:rPr>
      </w:pPr>
    </w:p>
    <w:sectPr w:rsidR="00E76568" w:rsidRPr="00CF25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CAD"/>
    <w:rsid w:val="005E1308"/>
    <w:rsid w:val="007C6CAD"/>
    <w:rsid w:val="00CF25D4"/>
    <w:rsid w:val="00E76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41A2F"/>
  <w15:chartTrackingRefBased/>
  <w15:docId w15:val="{DB1AACFD-89F2-4EB0-BEF4-F5205F70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5E130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25D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F25D4"/>
    <w:rPr>
      <w:b/>
      <w:bCs/>
    </w:rPr>
  </w:style>
  <w:style w:type="character" w:customStyle="1" w:styleId="20">
    <w:name w:val="标题 2 字符"/>
    <w:basedOn w:val="a0"/>
    <w:link w:val="2"/>
    <w:uiPriority w:val="9"/>
    <w:rsid w:val="005E1308"/>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17279">
      <w:bodyDiv w:val="1"/>
      <w:marLeft w:val="0"/>
      <w:marRight w:val="0"/>
      <w:marTop w:val="0"/>
      <w:marBottom w:val="0"/>
      <w:divBdr>
        <w:top w:val="none" w:sz="0" w:space="0" w:color="auto"/>
        <w:left w:val="none" w:sz="0" w:space="0" w:color="auto"/>
        <w:bottom w:val="none" w:sz="0" w:space="0" w:color="auto"/>
        <w:right w:val="none" w:sz="0" w:space="0" w:color="auto"/>
      </w:divBdr>
    </w:div>
    <w:div w:id="75610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兰丽宁</dc:creator>
  <cp:keywords/>
  <dc:description/>
  <cp:lastModifiedBy>兰丽宁</cp:lastModifiedBy>
  <cp:revision>13</cp:revision>
  <dcterms:created xsi:type="dcterms:W3CDTF">2019-05-17T03:02:00Z</dcterms:created>
  <dcterms:modified xsi:type="dcterms:W3CDTF">2019-05-17T03:03:00Z</dcterms:modified>
</cp:coreProperties>
</file>