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3A4" w:rsidRDefault="003A53A4" w:rsidP="003A53A4">
      <w:pPr>
        <w:pStyle w:val="a3"/>
        <w:shd w:val="clear" w:color="auto" w:fill="FFFFFF"/>
        <w:adjustRightInd w:val="0"/>
        <w:snapToGrid w:val="0"/>
        <w:spacing w:before="0" w:beforeAutospacing="0" w:after="0" w:afterAutospacing="0"/>
        <w:ind w:firstLine="480"/>
        <w:jc w:val="center"/>
        <w:rPr>
          <w:rFonts w:ascii="Microsoft YaHei UI" w:eastAsia="Microsoft YaHei UI" w:hAnsi="Microsoft YaHei UI"/>
          <w:color w:val="333333"/>
          <w:spacing w:val="8"/>
          <w:sz w:val="33"/>
          <w:szCs w:val="33"/>
        </w:rPr>
      </w:pPr>
      <w:r w:rsidRPr="003A53A4">
        <w:rPr>
          <w:rFonts w:ascii="Microsoft YaHei UI" w:eastAsia="Microsoft YaHei UI" w:hAnsi="Microsoft YaHei UI"/>
          <w:color w:val="333333"/>
          <w:spacing w:val="8"/>
          <w:sz w:val="33"/>
          <w:szCs w:val="33"/>
        </w:rPr>
        <w:t>2019年度上海市人民政府决策咨询研究妇联专项课题公开招标的通知</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2019年度上海市人民政府决策咨询研究妇联专项课题即日起面向社会发布并公开招标。具体事项通知如下：</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一、招标课题名称</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1、上海女性健康影响因素研究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2、上海性别发展国际比较研究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3、上海校园欺凌问题的预防和干预对策研究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4、上海市“四新”领域妇联组织建设研究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5、上海家庭养育支持政策研究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6、婚姻家庭矛盾纠纷多元化调处机制研究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二、招标范围</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本次招标面向江浙</w:t>
      </w:r>
      <w:proofErr w:type="gramStart"/>
      <w:r w:rsidRPr="003A53A4">
        <w:rPr>
          <w:rFonts w:ascii="仿宋" w:eastAsia="仿宋" w:hAnsi="仿宋" w:hint="eastAsia"/>
          <w:color w:val="333333"/>
          <w:spacing w:val="8"/>
          <w:sz w:val="28"/>
          <w:szCs w:val="28"/>
        </w:rPr>
        <w:t>沪皖各高等院校</w:t>
      </w:r>
      <w:proofErr w:type="gramEnd"/>
      <w:r w:rsidRPr="003A53A4">
        <w:rPr>
          <w:rFonts w:ascii="仿宋" w:eastAsia="仿宋" w:hAnsi="仿宋" w:hint="eastAsia"/>
          <w:color w:val="333333"/>
          <w:spacing w:val="8"/>
          <w:sz w:val="28"/>
          <w:szCs w:val="28"/>
        </w:rPr>
        <w:t>、科研机构、社会团体、企业等单位或个人。</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三、投标程序</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1、申报期限：即日起至2019年5月20日前，逾期不予受理。</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2、申报材料获得：《上海市人民政府决策咨询研究项目课题申请书》(以下简称《申请书》)等申报材料，可登录上海市人民政府发展研究中心网站（www.fzzx.sh.gov.cn）、上海市妇联网站（www.shwomen.org）查阅和下载。</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申报材料要求：申请人填表前应仔细阅读有关课题指南和填表说明，《申请书》和《课题研究大纲》（各一式八份）须打印填表；申请材料填写内容应简明扼要，突出重点和关键，其中《课题研究大纲》与《申请书》分开装订，不得出现课题申请</w:t>
      </w:r>
      <w:r w:rsidRPr="003A53A4">
        <w:rPr>
          <w:rFonts w:ascii="仿宋" w:eastAsia="仿宋" w:hAnsi="仿宋"/>
          <w:color w:val="333333"/>
          <w:spacing w:val="8"/>
          <w:sz w:val="28"/>
          <w:szCs w:val="28"/>
        </w:rPr>
        <w:lastRenderedPageBreak/>
        <w:t>人及成员的姓名和单位；《申请书》须由课题申请人所在单位签署审核意见并加盖公章。</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4、申报材料提交：申请人应在申报期限内寄送申请材料，其中《申请书》须含原件一份，同时通过E-mail报送word格式的电子版文件。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5、申报要求：</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w:t>
      </w:r>
      <w:r w:rsidRPr="003A53A4">
        <w:rPr>
          <w:rFonts w:ascii="仿宋" w:eastAsia="仿宋" w:hAnsi="仿宋"/>
          <w:color w:val="333333"/>
          <w:spacing w:val="8"/>
          <w:sz w:val="28"/>
          <w:szCs w:val="28"/>
        </w:rPr>
        <w:t>1）课题组负责人须遵守中华人民共和国宪法和法律；</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w:t>
      </w:r>
      <w:r w:rsidRPr="003A53A4">
        <w:rPr>
          <w:rFonts w:ascii="仿宋" w:eastAsia="仿宋" w:hAnsi="仿宋"/>
          <w:color w:val="333333"/>
          <w:spacing w:val="8"/>
          <w:sz w:val="28"/>
          <w:szCs w:val="28"/>
        </w:rPr>
        <w:t>2）具有独立开展研究和组织开展研究的能力，有三年以上从事与所申报课题内容有关的研究工作经历，有较强的组织和协调能力，以及较高的理论素养和分析解决问题的能力；</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w:t>
      </w:r>
      <w:r w:rsidRPr="003A53A4">
        <w:rPr>
          <w:rFonts w:ascii="仿宋" w:eastAsia="仿宋" w:hAnsi="仿宋"/>
          <w:color w:val="333333"/>
          <w:spacing w:val="8"/>
          <w:sz w:val="28"/>
          <w:szCs w:val="28"/>
        </w:rPr>
        <w:t>3）课题负责人必须具备下列条件之一：具有副高级以上（含）专业技术职称（职务）；具有博士学位；具有副处级以上行政领导职务；不具有副高级以上（含）专业技术职称（职务）、博士学位或副处级以上行政领导职务的，必须有两名具有正高级专业技术职称（职务）的同行专家书面推荐。</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四、评标程序</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1、2019年5月下旬，由招标单位组织专家对《申请书》和《课题研究大纲》进行评审，每个课题选出入围课题组。</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2、招标单位组织专家对入围课题组进行面谈和比选，评出最终中标课题组。</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3、招标单位将于2019年6月中下旬在上海市人民政府门户网站（www.sh.gov.cn）、上海市人民政府发展研究中心网站（www.fzzx.sh.gov.cn）、上海市妇联网站（www.shwomen.org）公布中标结果。</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五、经费资助</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每项课题资助人民币</w:t>
      </w:r>
      <w:r w:rsidRPr="003A53A4">
        <w:rPr>
          <w:rFonts w:ascii="仿宋" w:eastAsia="仿宋" w:hAnsi="仿宋"/>
          <w:color w:val="333333"/>
          <w:spacing w:val="8"/>
          <w:sz w:val="28"/>
          <w:szCs w:val="28"/>
        </w:rPr>
        <w:t>5万元。</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六、课题进度要求</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lastRenderedPageBreak/>
        <w:t>1、2019年9月底，课题组提交中期研究成果，招标单位组织进行中期检查。</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2、2019年10月底，课题组提交课题研究报告和2000</w:t>
      </w:r>
      <w:proofErr w:type="gramStart"/>
      <w:r w:rsidRPr="003A53A4">
        <w:rPr>
          <w:rFonts w:ascii="仿宋" w:eastAsia="仿宋" w:hAnsi="仿宋"/>
          <w:color w:val="333333"/>
          <w:spacing w:val="8"/>
          <w:sz w:val="28"/>
          <w:szCs w:val="28"/>
        </w:rPr>
        <w:t>字专报</w:t>
      </w:r>
      <w:proofErr w:type="gramEnd"/>
      <w:r w:rsidRPr="003A53A4">
        <w:rPr>
          <w:rFonts w:ascii="仿宋" w:eastAsia="仿宋" w:hAnsi="仿宋"/>
          <w:color w:val="333333"/>
          <w:spacing w:val="8"/>
          <w:sz w:val="28"/>
          <w:szCs w:val="28"/>
        </w:rPr>
        <w:t>，由招标单位组织专家对研究成果进行鉴定、验收。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3、研究期间，招标单位可根据工作需要，要求课题组作2—3次研究进展情况汇报。</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七、办理部门及联系方式</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办理部门：上海市妇女联合会办公室</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地</w:t>
      </w:r>
      <w:r w:rsidRPr="003A53A4">
        <w:rPr>
          <w:rFonts w:ascii="仿宋" w:eastAsia="仿宋" w:hAnsi="仿宋"/>
          <w:color w:val="333333"/>
          <w:spacing w:val="8"/>
          <w:sz w:val="28"/>
          <w:szCs w:val="28"/>
        </w:rPr>
        <w:t xml:space="preserve">    址：上海市天平路245号市妇联办公室</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联</w:t>
      </w:r>
      <w:r w:rsidRPr="003A53A4">
        <w:rPr>
          <w:rFonts w:ascii="仿宋" w:eastAsia="仿宋" w:hAnsi="仿宋"/>
          <w:color w:val="333333"/>
          <w:spacing w:val="8"/>
          <w:sz w:val="28"/>
          <w:szCs w:val="28"/>
        </w:rPr>
        <w:t xml:space="preserve"> 系 人：朱亮佳</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联系电话：</w:t>
      </w:r>
      <w:r w:rsidRPr="003A53A4">
        <w:rPr>
          <w:rFonts w:ascii="仿宋" w:eastAsia="仿宋" w:hAnsi="仿宋"/>
          <w:color w:val="333333"/>
          <w:spacing w:val="8"/>
          <w:sz w:val="28"/>
          <w:szCs w:val="28"/>
        </w:rPr>
        <w:t>64330001*6215</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电子信箱：</w:t>
      </w:r>
      <w:r w:rsidRPr="003A53A4">
        <w:rPr>
          <w:rFonts w:ascii="仿宋" w:eastAsia="仿宋" w:hAnsi="仿宋"/>
          <w:color w:val="333333"/>
          <w:spacing w:val="8"/>
          <w:sz w:val="28"/>
          <w:szCs w:val="28"/>
        </w:rPr>
        <w:t>zlj@shwomen.org（邮件主题栏内注明：“2019年度公开招标课题申请书”）</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特此通知。</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附件：</w:t>
      </w:r>
      <w:r w:rsidRPr="003A53A4">
        <w:rPr>
          <w:rFonts w:ascii="仿宋" w:eastAsia="仿宋" w:hAnsi="仿宋"/>
          <w:color w:val="333333"/>
          <w:spacing w:val="8"/>
          <w:sz w:val="28"/>
          <w:szCs w:val="28"/>
        </w:rPr>
        <w:t>2019年度上海市人民政府决策咨询研究妇联专项课题指南</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一、上海女性健康影响因素研究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女性健康关乎家庭和社会的健康与幸福，并直接影响到下一代的身心健康。女性健康问题愈来愈得到政府部门和社会的重视。开展影响女性健康的因素研究，保障妇女健康具有重大的社会意义。</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本课题主要围绕以下三个方面开展研究：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1、从影响女性期望寿命和健康期望寿命的主要疾病入手，梳理和明确影响女性健康的主要疾病及其顺位；</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lastRenderedPageBreak/>
        <w:t>2、研究影响女性健康的主要危险因素，开展健康归因研究；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3、从个人、家庭和社会三个层面探索适宜的防控策略。</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二、上海性别发展国际比较研究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2019年，上海将编制“十四五”妇女发展规划。性别发展国际比较研究对贯彻落实男女平等基本国策、推动上海性别平等具有重大意义。</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本课题主要围绕以下三个方面开展研究：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参考当前国际通用的评价性别平等水平的三大指数，性别不平等指数（GII）、性别发展指数（GDI）、性别差距指数（GGI），以及人类发展指数（HDI），在可行和可比的基础上，建立上海性别发展核心指标体系；</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2、对核心指标进行国际比较和地区比较，准确衡量上海性别平等发展水平及所面临的问题；</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3、对核心指标进行纵向比较，准确</w:t>
      </w:r>
      <w:proofErr w:type="gramStart"/>
      <w:r w:rsidRPr="003A53A4">
        <w:rPr>
          <w:rFonts w:ascii="仿宋" w:eastAsia="仿宋" w:hAnsi="仿宋"/>
          <w:color w:val="333333"/>
          <w:spacing w:val="8"/>
          <w:sz w:val="28"/>
          <w:szCs w:val="28"/>
        </w:rPr>
        <w:t>研</w:t>
      </w:r>
      <w:proofErr w:type="gramEnd"/>
      <w:r w:rsidRPr="003A53A4">
        <w:rPr>
          <w:rFonts w:ascii="仿宋" w:eastAsia="仿宋" w:hAnsi="仿宋"/>
          <w:color w:val="333333"/>
          <w:spacing w:val="8"/>
          <w:sz w:val="28"/>
          <w:szCs w:val="28"/>
        </w:rPr>
        <w:t>判近年来上海性别发展水平的变化及发展趋势，为上海“十四五”妇女发展规划提供建议。</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三、校园欺凌问题的预防和干预对策研究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近年来，校园欺凌问题引起社会各界高度关注。中央与上海有关部门已经印发一系列有关校园欺凌预防和治理的文件与指导意见，为校园欺凌问题的处置提供了一定的政策基础。在现有的未成年人保护法律与工作框架基础上，研制适合本市实际的校园欺凌问题预防和干预机制与工作指引，对校园欺凌问题的有效解决，具有重要而迫切的现实意义。</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本课题主要围绕以下三个方面开展研究：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lastRenderedPageBreak/>
        <w:t>1、梳理本市现有的预防和干预校园欺凌问题的法律、政策与服务，分析其实践效度与影响因素；</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2、对国内外校园欺凌问题预防和干预的典型策略与路径进行分析研究；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3、从预防和干预两个层面出发，探索适合本市实际的校园欺凌问题的应对策略与工作指引。</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四、上海市“四新”领域妇联组织建设研究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群团改革后，上海市妇联努力向新领域新</w:t>
      </w:r>
      <w:proofErr w:type="gramStart"/>
      <w:r w:rsidRPr="003A53A4">
        <w:rPr>
          <w:rFonts w:ascii="仿宋" w:eastAsia="仿宋" w:hAnsi="仿宋" w:hint="eastAsia"/>
          <w:color w:val="333333"/>
          <w:spacing w:val="8"/>
          <w:sz w:val="28"/>
          <w:szCs w:val="28"/>
        </w:rPr>
        <w:t>业态新阶层</w:t>
      </w:r>
      <w:proofErr w:type="gramEnd"/>
      <w:r w:rsidRPr="003A53A4">
        <w:rPr>
          <w:rFonts w:ascii="仿宋" w:eastAsia="仿宋" w:hAnsi="仿宋" w:hint="eastAsia"/>
          <w:color w:val="333333"/>
          <w:spacing w:val="8"/>
          <w:sz w:val="28"/>
          <w:szCs w:val="28"/>
        </w:rPr>
        <w:t>新群体拓展组织覆盖，按照“先建立、后完善、再提高”的原则，不拘一格推动建立妇联组织。截至</w:t>
      </w:r>
      <w:r w:rsidRPr="003A53A4">
        <w:rPr>
          <w:rFonts w:ascii="仿宋" w:eastAsia="仿宋" w:hAnsi="仿宋"/>
          <w:color w:val="333333"/>
          <w:spacing w:val="8"/>
          <w:sz w:val="28"/>
          <w:szCs w:val="28"/>
        </w:rPr>
        <w:t>2019年1月底，上海已建立“四新”妇联组织135家，覆盖各类园区、商圈、楼宇及社会组织和女性群体。但该工作也存在着覆盖面不够广、已建组织发挥作用不均衡等问题，需要进一步开展调查研究和理论指导。</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本课题主要围绕以下三个方面开展研究：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1、分类型梳理 “四新”领域妇联组织发展现状，对其人财物配备、发展规划、运行机制、服务能力与效度、存在困难进行评估；</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2、从服务群体对“四新”领域妇联组织的知晓度、满意度和期望的角度，对其影响力和凝聚力进行评估；</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3、了解区、大口妇联指导和支持“四新”妇联组织开展工作的模式和效果，研究“四新”领域妇联组织履行代表和维护妇女权益、促进男女平等和妇女全面发展基本职能的实现路径，对如何开展分类指导，在区域化建设中发挥“四新”领域妇联组织优势，实现共建共享和组织的可持续发展提出建议。</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五、上海家庭养育支持政策研究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伴随着“全面两孩”政策的实施，上海独生子女家庭一对夫妇赡养四个老人和一个孩子的“</w:t>
      </w:r>
      <w:r w:rsidRPr="003A53A4">
        <w:rPr>
          <w:rFonts w:ascii="仿宋" w:eastAsia="仿宋" w:hAnsi="仿宋"/>
          <w:color w:val="333333"/>
          <w:spacing w:val="8"/>
          <w:sz w:val="28"/>
          <w:szCs w:val="28"/>
        </w:rPr>
        <w:t>421”结构和赡养四个老人和两</w:t>
      </w:r>
      <w:r w:rsidRPr="003A53A4">
        <w:rPr>
          <w:rFonts w:ascii="仿宋" w:eastAsia="仿宋" w:hAnsi="仿宋"/>
          <w:color w:val="333333"/>
          <w:spacing w:val="8"/>
          <w:sz w:val="28"/>
          <w:szCs w:val="28"/>
        </w:rPr>
        <w:lastRenderedPageBreak/>
        <w:t>个孩子的“422”结构逐渐成为主流，家庭压力需要更多的社会化方式缓释。</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本课题主要围绕以下两个方面开展研究：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1、研究家庭育儿假。如：将妇女产假、哺乳</w:t>
      </w:r>
      <w:proofErr w:type="gramStart"/>
      <w:r w:rsidRPr="003A53A4">
        <w:rPr>
          <w:rFonts w:ascii="仿宋" w:eastAsia="仿宋" w:hAnsi="仿宋"/>
          <w:color w:val="333333"/>
          <w:spacing w:val="8"/>
          <w:sz w:val="28"/>
          <w:szCs w:val="28"/>
        </w:rPr>
        <w:t>假适当</w:t>
      </w:r>
      <w:proofErr w:type="gramEnd"/>
      <w:r w:rsidRPr="003A53A4">
        <w:rPr>
          <w:rFonts w:ascii="仿宋" w:eastAsia="仿宋" w:hAnsi="仿宋"/>
          <w:color w:val="333333"/>
          <w:spacing w:val="8"/>
          <w:sz w:val="28"/>
          <w:szCs w:val="28"/>
        </w:rPr>
        <w:t>延长，增加配偶护理假、家庭</w:t>
      </w:r>
      <w:proofErr w:type="gramStart"/>
      <w:r w:rsidRPr="003A53A4">
        <w:rPr>
          <w:rFonts w:ascii="仿宋" w:eastAsia="仿宋" w:hAnsi="仿宋"/>
          <w:color w:val="333333"/>
          <w:spacing w:val="8"/>
          <w:sz w:val="28"/>
          <w:szCs w:val="28"/>
        </w:rPr>
        <w:t>养育假</w:t>
      </w:r>
      <w:proofErr w:type="gramEnd"/>
      <w:r w:rsidRPr="003A53A4">
        <w:rPr>
          <w:rFonts w:ascii="仿宋" w:eastAsia="仿宋" w:hAnsi="仿宋"/>
          <w:color w:val="333333"/>
          <w:spacing w:val="8"/>
          <w:sz w:val="28"/>
          <w:szCs w:val="28"/>
        </w:rPr>
        <w:t>等，支持职工带薪休养假；</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2、研究以家庭为单位的补贴政策。为家庭育儿提供物质支持，依据家庭经济状况、孩子数量等对家庭提供补助或税收减免。</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 xml:space="preserve"> </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六、婚姻家庭矛盾纠纷多元化调处机制研究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婚姻家庭关系是基础社会关系，婚姻家庭和谐是社会稳定的基础和前提。当前，我国正处于社会转型的历史时期，传统婚姻家庭观念和稳定性受到冲击，相关矛盾纠纷易发多发，有的甚至引发刑事案件乃至重大命案，严重损害家庭成员权益、影响社会和谐稳定。而与婚姻家庭矛盾调处相适应的调处机制尚未建构，司法调解与婚姻家庭纠纷调解的结合有待探索。因此建立和完善婚姻家庭矛盾多元化调处机制意义重大。</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hint="eastAsia"/>
          <w:color w:val="333333"/>
          <w:spacing w:val="8"/>
          <w:sz w:val="28"/>
          <w:szCs w:val="28"/>
        </w:rPr>
        <w:t>本课题主要围绕以下三个方面开展研究：</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1、梳理当前婚姻家庭矛盾的主要类型和主要特点，研究婚姻家庭矛盾调处的特殊属性；</w:t>
      </w:r>
    </w:p>
    <w:p w:rsidR="003A53A4" w:rsidRPr="003A53A4" w:rsidRDefault="003A53A4" w:rsidP="003A53A4">
      <w:pPr>
        <w:pStyle w:val="a3"/>
        <w:shd w:val="clear" w:color="auto" w:fill="FFFFFF"/>
        <w:adjustRightInd w:val="0"/>
        <w:snapToGrid w:val="0"/>
        <w:ind w:firstLine="480"/>
        <w:rPr>
          <w:rFonts w:ascii="仿宋" w:eastAsia="仿宋" w:hAnsi="仿宋"/>
          <w:color w:val="333333"/>
          <w:spacing w:val="8"/>
          <w:sz w:val="28"/>
          <w:szCs w:val="28"/>
        </w:rPr>
      </w:pPr>
      <w:r w:rsidRPr="003A53A4">
        <w:rPr>
          <w:rFonts w:ascii="仿宋" w:eastAsia="仿宋" w:hAnsi="仿宋"/>
          <w:color w:val="333333"/>
          <w:spacing w:val="8"/>
          <w:sz w:val="28"/>
          <w:szCs w:val="28"/>
        </w:rPr>
        <w:t>2、当前婚姻家庭纠纷人民调解组织、队伍、机制、经费保障的现状和问题，与司法、法院、民政等部门合作联动机制的现状和不足；</w:t>
      </w:r>
    </w:p>
    <w:p w:rsidR="0074400B" w:rsidRPr="000917B6" w:rsidRDefault="003A53A4" w:rsidP="003A53A4">
      <w:pPr>
        <w:pStyle w:val="a3"/>
        <w:shd w:val="clear" w:color="auto" w:fill="FFFFFF"/>
        <w:adjustRightInd w:val="0"/>
        <w:snapToGrid w:val="0"/>
        <w:spacing w:before="0" w:beforeAutospacing="0" w:after="0" w:afterAutospacing="0"/>
        <w:ind w:firstLine="480"/>
        <w:jc w:val="both"/>
        <w:rPr>
          <w:rFonts w:ascii="仿宋" w:eastAsia="仿宋" w:hAnsi="仿宋"/>
          <w:sz w:val="28"/>
          <w:szCs w:val="28"/>
        </w:rPr>
      </w:pPr>
      <w:r w:rsidRPr="003A53A4">
        <w:rPr>
          <w:rFonts w:ascii="仿宋" w:eastAsia="仿宋" w:hAnsi="仿宋"/>
          <w:color w:val="333333"/>
          <w:spacing w:val="8"/>
          <w:sz w:val="28"/>
          <w:szCs w:val="28"/>
        </w:rPr>
        <w:t>3、新时代婚姻家庭矛盾多元化调处机制的主要内容和发展方向，以及完善婚姻家庭矛盾调处合作机制、建立重大矛盾纠纷预警排查机制、细化婚姻家庭矛盾调解规程、探索多元化矛盾调处模式的建议和对策。</w:t>
      </w:r>
      <w:bookmarkStart w:id="0" w:name="_GoBack"/>
      <w:bookmarkEnd w:id="0"/>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1377AE"/>
    <w:rsid w:val="001C45A4"/>
    <w:rsid w:val="003A53A4"/>
    <w:rsid w:val="0074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2019-05-17T03:06:00Z</dcterms:created>
  <dcterms:modified xsi:type="dcterms:W3CDTF">2019-05-17T03:07:00Z</dcterms:modified>
</cp:coreProperties>
</file>